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E0" w:rsidRDefault="00FD3A5F">
      <w:pPr>
        <w:widowControl/>
        <w:spacing w:line="600" w:lineRule="exact"/>
        <w:jc w:val="center"/>
        <w:rPr>
          <w:rFonts w:ascii="微软雅黑" w:eastAsia="微软雅黑" w:hAnsi="微软雅黑" w:cs="微软雅黑"/>
          <w:bCs/>
          <w:kern w:val="0"/>
          <w:sz w:val="44"/>
          <w:szCs w:val="44"/>
        </w:rPr>
      </w:pPr>
      <w:r>
        <w:rPr>
          <w:rFonts w:ascii="微软雅黑" w:eastAsia="微软雅黑" w:hAnsi="微软雅黑" w:cs="微软雅黑" w:hint="eastAsia"/>
          <w:bCs/>
          <w:kern w:val="0"/>
          <w:sz w:val="44"/>
          <w:szCs w:val="44"/>
        </w:rPr>
        <w:t>永州市回龙圩管理区综合行政执法大队202</w:t>
      </w:r>
      <w:r w:rsidR="00CF7E22">
        <w:rPr>
          <w:rFonts w:ascii="微软雅黑" w:eastAsia="微软雅黑" w:hAnsi="微软雅黑" w:cs="微软雅黑" w:hint="eastAsia"/>
          <w:bCs/>
          <w:kern w:val="0"/>
          <w:sz w:val="44"/>
          <w:szCs w:val="44"/>
        </w:rPr>
        <w:t>1</w:t>
      </w:r>
      <w:r>
        <w:rPr>
          <w:rFonts w:ascii="微软雅黑" w:eastAsia="微软雅黑" w:hAnsi="微软雅黑" w:cs="微软雅黑" w:hint="eastAsia"/>
          <w:bCs/>
          <w:kern w:val="0"/>
          <w:sz w:val="44"/>
          <w:szCs w:val="44"/>
        </w:rPr>
        <w:t>年部门决算</w:t>
      </w:r>
    </w:p>
    <w:p w:rsidR="00EF2BE0" w:rsidRDefault="00FD3A5F">
      <w:pPr>
        <w:widowControl/>
        <w:spacing w:line="600" w:lineRule="exact"/>
        <w:jc w:val="center"/>
        <w:rPr>
          <w:rFonts w:ascii="微软雅黑" w:eastAsia="微软雅黑" w:hAnsi="微软雅黑" w:cs="微软雅黑"/>
          <w:bCs/>
          <w:kern w:val="0"/>
          <w:sz w:val="28"/>
          <w:szCs w:val="28"/>
        </w:rPr>
      </w:pPr>
      <w:r>
        <w:rPr>
          <w:rFonts w:ascii="微软雅黑" w:eastAsia="微软雅黑" w:hAnsi="微软雅黑" w:cs="微软雅黑" w:hint="eastAsia"/>
          <w:bCs/>
          <w:kern w:val="0"/>
          <w:sz w:val="28"/>
          <w:szCs w:val="28"/>
        </w:rPr>
        <w:t>目 录</w:t>
      </w:r>
    </w:p>
    <w:p w:rsidR="00EF2BE0" w:rsidRDefault="00FD3A5F">
      <w:pPr>
        <w:widowControl/>
        <w:spacing w:line="60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第一部分 部门概况</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1、部门职责</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2、机构设置</w:t>
      </w:r>
    </w:p>
    <w:p w:rsidR="00EF2BE0" w:rsidRDefault="00FD3A5F">
      <w:pPr>
        <w:widowControl/>
        <w:spacing w:line="600" w:lineRule="exact"/>
        <w:ind w:firstLineChars="200" w:firstLine="442"/>
        <w:jc w:val="left"/>
        <w:rPr>
          <w:rFonts w:ascii="宋体" w:eastAsia="宋体" w:hAnsi="宋体" w:cs="宋体"/>
          <w:b/>
          <w:bCs/>
          <w:kern w:val="0"/>
          <w:sz w:val="22"/>
        </w:rPr>
      </w:pPr>
      <w:r>
        <w:rPr>
          <w:rFonts w:ascii="宋体" w:eastAsia="宋体" w:hAnsi="宋体" w:cs="宋体" w:hint="eastAsia"/>
          <w:b/>
          <w:bCs/>
          <w:kern w:val="0"/>
          <w:sz w:val="22"/>
        </w:rPr>
        <w:t>第二部分 部门决算表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1、部门收支决算总表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2、部门收入决算表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3、部门支出决算表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4、财政拨款收支决算总表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5、一般公共预算财政拨款支出决算表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6、一般公共预算财政拨款基本支出决算表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7、一般公共预算财政拨款“三公”经费支出决算表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8、政府性基金预算财政拨款收入支出决算表</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9、国有资本经营预算财政拨款支出决算表</w:t>
      </w:r>
    </w:p>
    <w:p w:rsidR="00EF2BE0" w:rsidRDefault="00FD3A5F">
      <w:pPr>
        <w:widowControl/>
        <w:spacing w:line="600" w:lineRule="exact"/>
        <w:ind w:firstLineChars="200" w:firstLine="442"/>
        <w:jc w:val="left"/>
        <w:rPr>
          <w:rFonts w:ascii="宋体" w:eastAsia="宋体" w:hAnsi="宋体" w:cs="宋体"/>
          <w:b/>
          <w:bCs/>
          <w:kern w:val="0"/>
          <w:sz w:val="22"/>
        </w:rPr>
      </w:pPr>
      <w:r>
        <w:rPr>
          <w:rFonts w:ascii="宋体" w:eastAsia="宋体" w:hAnsi="宋体" w:cs="宋体" w:hint="eastAsia"/>
          <w:b/>
          <w:bCs/>
          <w:kern w:val="0"/>
          <w:sz w:val="22"/>
        </w:rPr>
        <w:t>第三部分 202</w:t>
      </w:r>
      <w:r w:rsidR="00CF7E22">
        <w:rPr>
          <w:rFonts w:ascii="宋体" w:eastAsia="宋体" w:hAnsi="宋体" w:cs="宋体" w:hint="eastAsia"/>
          <w:b/>
          <w:bCs/>
          <w:kern w:val="0"/>
          <w:sz w:val="22"/>
        </w:rPr>
        <w:t>1</w:t>
      </w:r>
      <w:r>
        <w:rPr>
          <w:rFonts w:ascii="宋体" w:eastAsia="宋体" w:hAnsi="宋体" w:cs="宋体" w:hint="eastAsia"/>
          <w:b/>
          <w:bCs/>
          <w:kern w:val="0"/>
          <w:sz w:val="22"/>
        </w:rPr>
        <w:t>年度部门决算情况说明</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1、收入支出决算总体情况说明</w:t>
      </w:r>
    </w:p>
    <w:p w:rsidR="00EF2BE0" w:rsidRDefault="00FD3A5F">
      <w:pPr>
        <w:spacing w:line="600" w:lineRule="exact"/>
        <w:ind w:firstLineChars="250" w:firstLine="550"/>
        <w:jc w:val="left"/>
        <w:rPr>
          <w:rFonts w:ascii="宋体" w:eastAsia="宋体" w:hAnsi="宋体" w:cs="宋体"/>
          <w:sz w:val="22"/>
        </w:rPr>
      </w:pPr>
      <w:r>
        <w:rPr>
          <w:rFonts w:ascii="宋体" w:eastAsia="宋体" w:hAnsi="宋体" w:cs="宋体" w:hint="eastAsia"/>
          <w:sz w:val="22"/>
        </w:rPr>
        <w:t>2、收入决算情况说明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t>3、支出决算情况说明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t>4、财政拨款收入支出决算总体情况说明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t>5、一般公共预算财政拨款支出决算情况说明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t>6、一般公共预算财政拨款基本支出决算情况说明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7、一般公共预算财政拨款三公经费支出决算情况说明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t>8、政府性基金预算收入支出决算情况说明</w:t>
      </w:r>
    </w:p>
    <w:p w:rsidR="00EF2BE0" w:rsidRDefault="00FD3A5F">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9、国有资本经营预算财政拨款支出决算情况说明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t>10、预算绩效情况说明</w:t>
      </w:r>
    </w:p>
    <w:p w:rsidR="00EF2BE0" w:rsidRDefault="00FD3A5F">
      <w:pPr>
        <w:autoSpaceDE w:val="0"/>
        <w:autoSpaceDN w:val="0"/>
        <w:adjustRightInd w:val="0"/>
        <w:spacing w:line="600" w:lineRule="exact"/>
        <w:ind w:firstLineChars="250" w:firstLine="550"/>
        <w:jc w:val="left"/>
        <w:rPr>
          <w:rFonts w:ascii="宋体" w:eastAsia="宋体" w:hAnsi="宋体" w:cs="宋体"/>
          <w:color w:val="000000"/>
          <w:kern w:val="0"/>
          <w:sz w:val="22"/>
        </w:rPr>
      </w:pPr>
      <w:r>
        <w:rPr>
          <w:rFonts w:ascii="宋体" w:eastAsia="宋体" w:hAnsi="宋体" w:cs="宋体" w:hint="eastAsia"/>
          <w:color w:val="000000"/>
          <w:kern w:val="0"/>
          <w:sz w:val="22"/>
        </w:rPr>
        <w:t>11、其他重要事项情况说明</w:t>
      </w:r>
    </w:p>
    <w:p w:rsidR="00EF2BE0" w:rsidRDefault="00FD3A5F">
      <w:pPr>
        <w:widowControl/>
        <w:spacing w:line="600" w:lineRule="exact"/>
        <w:ind w:firstLineChars="200" w:firstLine="442"/>
        <w:jc w:val="left"/>
        <w:rPr>
          <w:rFonts w:ascii="宋体" w:eastAsia="宋体" w:hAnsi="宋体" w:cs="宋体"/>
          <w:b/>
          <w:bCs/>
          <w:kern w:val="0"/>
          <w:sz w:val="22"/>
        </w:rPr>
      </w:pPr>
      <w:r>
        <w:rPr>
          <w:rFonts w:ascii="宋体" w:eastAsia="宋体" w:hAnsi="宋体" w:cs="宋体" w:hint="eastAsia"/>
          <w:b/>
          <w:bCs/>
          <w:kern w:val="0"/>
          <w:sz w:val="22"/>
        </w:rPr>
        <w:t>第四部分 名词解释</w:t>
      </w:r>
    </w:p>
    <w:p w:rsidR="00EF2BE0" w:rsidRPr="00F3047F" w:rsidRDefault="00FD3A5F" w:rsidP="00F3047F">
      <w:pPr>
        <w:widowControl/>
        <w:spacing w:line="600" w:lineRule="exact"/>
        <w:ind w:firstLineChars="200" w:firstLine="440"/>
        <w:jc w:val="left"/>
        <w:rPr>
          <w:rFonts w:ascii="宋体" w:eastAsia="宋体" w:hAnsi="宋体" w:cs="宋体"/>
          <w:bCs/>
          <w:kern w:val="0"/>
          <w:sz w:val="22"/>
        </w:rPr>
      </w:pPr>
      <w:r w:rsidRPr="00F3047F">
        <w:rPr>
          <w:rFonts w:ascii="宋体" w:eastAsia="宋体" w:hAnsi="宋体" w:cs="宋体" w:hint="eastAsia"/>
          <w:bCs/>
          <w:kern w:val="0"/>
          <w:sz w:val="22"/>
        </w:rPr>
        <w:t>财政拨款收入</w:t>
      </w:r>
    </w:p>
    <w:p w:rsidR="00EF2BE0" w:rsidRPr="00F3047F" w:rsidRDefault="00FD3A5F" w:rsidP="00F3047F">
      <w:pPr>
        <w:widowControl/>
        <w:spacing w:line="600" w:lineRule="exact"/>
        <w:ind w:firstLineChars="200" w:firstLine="440"/>
        <w:jc w:val="left"/>
        <w:rPr>
          <w:rFonts w:ascii="宋体" w:eastAsia="宋体" w:hAnsi="宋体" w:cs="宋体"/>
          <w:bCs/>
          <w:kern w:val="0"/>
          <w:sz w:val="22"/>
        </w:rPr>
      </w:pPr>
      <w:r w:rsidRPr="00F3047F">
        <w:rPr>
          <w:rFonts w:ascii="宋体" w:eastAsia="宋体" w:hAnsi="宋体" w:cs="宋体" w:hint="eastAsia"/>
          <w:bCs/>
          <w:kern w:val="0"/>
          <w:sz w:val="22"/>
        </w:rPr>
        <w:t>事业收入</w:t>
      </w:r>
    </w:p>
    <w:p w:rsidR="00EF2BE0" w:rsidRPr="00F3047F" w:rsidRDefault="00FD3A5F" w:rsidP="00F3047F">
      <w:pPr>
        <w:widowControl/>
        <w:spacing w:line="600" w:lineRule="exact"/>
        <w:ind w:firstLineChars="200" w:firstLine="440"/>
        <w:jc w:val="left"/>
        <w:rPr>
          <w:rFonts w:ascii="宋体" w:eastAsia="宋体" w:hAnsi="宋体" w:cs="宋体"/>
          <w:bCs/>
          <w:kern w:val="0"/>
          <w:sz w:val="22"/>
        </w:rPr>
      </w:pPr>
      <w:r w:rsidRPr="00F3047F">
        <w:rPr>
          <w:rFonts w:ascii="宋体" w:eastAsia="宋体" w:hAnsi="宋体" w:cs="宋体" w:hint="eastAsia"/>
          <w:bCs/>
          <w:kern w:val="0"/>
          <w:sz w:val="22"/>
        </w:rPr>
        <w:t>其他收入</w:t>
      </w:r>
    </w:p>
    <w:p w:rsidR="00EF2BE0" w:rsidRPr="00F3047F" w:rsidRDefault="00FD3A5F" w:rsidP="00F3047F">
      <w:pPr>
        <w:widowControl/>
        <w:spacing w:line="600" w:lineRule="exact"/>
        <w:ind w:firstLineChars="200" w:firstLine="440"/>
        <w:jc w:val="left"/>
        <w:rPr>
          <w:rFonts w:ascii="宋体" w:eastAsia="宋体" w:hAnsi="宋体" w:cs="宋体"/>
          <w:bCs/>
          <w:kern w:val="0"/>
          <w:sz w:val="22"/>
        </w:rPr>
      </w:pPr>
      <w:r w:rsidRPr="00F3047F">
        <w:rPr>
          <w:rFonts w:ascii="宋体" w:eastAsia="宋体" w:hAnsi="宋体" w:cs="宋体" w:hint="eastAsia"/>
          <w:bCs/>
          <w:kern w:val="0"/>
          <w:sz w:val="22"/>
        </w:rPr>
        <w:t>年初结转和结余</w:t>
      </w:r>
    </w:p>
    <w:p w:rsidR="00EF2BE0" w:rsidRPr="00F3047F" w:rsidRDefault="00FD3A5F" w:rsidP="00F3047F">
      <w:pPr>
        <w:widowControl/>
        <w:spacing w:line="600" w:lineRule="exact"/>
        <w:ind w:firstLineChars="200" w:firstLine="440"/>
        <w:jc w:val="left"/>
        <w:rPr>
          <w:rFonts w:ascii="宋体" w:eastAsia="宋体" w:hAnsi="宋体" w:cs="宋体"/>
          <w:bCs/>
          <w:kern w:val="0"/>
          <w:sz w:val="22"/>
        </w:rPr>
      </w:pPr>
      <w:r w:rsidRPr="00F3047F">
        <w:rPr>
          <w:rFonts w:ascii="宋体" w:eastAsia="宋体" w:hAnsi="宋体" w:cs="宋体" w:hint="eastAsia"/>
          <w:bCs/>
          <w:kern w:val="0"/>
          <w:sz w:val="22"/>
        </w:rPr>
        <w:t>年未结转和结余</w:t>
      </w:r>
    </w:p>
    <w:p w:rsidR="00EF2BE0" w:rsidRPr="00F3047F" w:rsidRDefault="00FD3A5F" w:rsidP="00F3047F">
      <w:pPr>
        <w:widowControl/>
        <w:spacing w:line="600" w:lineRule="exact"/>
        <w:ind w:firstLineChars="200" w:firstLine="440"/>
        <w:jc w:val="left"/>
        <w:rPr>
          <w:rFonts w:ascii="宋体" w:eastAsia="宋体" w:hAnsi="宋体" w:cs="宋体"/>
          <w:bCs/>
          <w:kern w:val="0"/>
          <w:sz w:val="22"/>
        </w:rPr>
      </w:pPr>
      <w:r w:rsidRPr="00F3047F">
        <w:rPr>
          <w:rFonts w:ascii="宋体" w:eastAsia="宋体" w:hAnsi="宋体" w:cs="宋体" w:hint="eastAsia"/>
          <w:bCs/>
          <w:kern w:val="0"/>
          <w:sz w:val="22"/>
        </w:rPr>
        <w:t>基本支出</w:t>
      </w:r>
    </w:p>
    <w:p w:rsidR="00EF2BE0" w:rsidRPr="00F3047F" w:rsidRDefault="00FD3A5F" w:rsidP="00F3047F">
      <w:pPr>
        <w:widowControl/>
        <w:spacing w:line="600" w:lineRule="exact"/>
        <w:ind w:firstLineChars="200" w:firstLine="440"/>
        <w:jc w:val="left"/>
        <w:rPr>
          <w:rFonts w:ascii="宋体" w:eastAsia="宋体" w:hAnsi="宋体" w:cs="宋体"/>
          <w:bCs/>
          <w:kern w:val="0"/>
          <w:sz w:val="22"/>
        </w:rPr>
      </w:pPr>
      <w:r w:rsidRPr="00F3047F">
        <w:rPr>
          <w:rFonts w:ascii="宋体" w:eastAsia="宋体" w:hAnsi="宋体" w:cs="宋体" w:hint="eastAsia"/>
          <w:bCs/>
          <w:kern w:val="0"/>
          <w:sz w:val="22"/>
        </w:rPr>
        <w:t>项目支出</w:t>
      </w:r>
    </w:p>
    <w:p w:rsidR="00EF2BE0" w:rsidRDefault="00FD3A5F">
      <w:pPr>
        <w:widowControl/>
        <w:spacing w:line="600" w:lineRule="exact"/>
        <w:ind w:firstLineChars="200" w:firstLine="442"/>
        <w:jc w:val="left"/>
        <w:rPr>
          <w:rFonts w:ascii="宋体" w:eastAsia="宋体" w:hAnsi="宋体" w:cs="宋体"/>
          <w:b/>
          <w:bCs/>
          <w:kern w:val="0"/>
          <w:sz w:val="22"/>
        </w:rPr>
      </w:pPr>
      <w:r>
        <w:rPr>
          <w:rFonts w:ascii="宋体" w:eastAsia="宋体" w:hAnsi="宋体" w:cs="宋体" w:hint="eastAsia"/>
          <w:b/>
          <w:bCs/>
          <w:kern w:val="0"/>
          <w:sz w:val="22"/>
        </w:rPr>
        <w:t>第五部分 附件</w:t>
      </w:r>
    </w:p>
    <w:p w:rsidR="00EF2BE0" w:rsidRDefault="00EF2BE0">
      <w:pPr>
        <w:widowControl/>
        <w:spacing w:line="440" w:lineRule="exact"/>
        <w:ind w:firstLineChars="100" w:firstLine="220"/>
        <w:rPr>
          <w:rFonts w:ascii="宋体" w:eastAsia="宋体" w:hAnsi="宋体" w:cs="宋体"/>
          <w:kern w:val="0"/>
          <w:sz w:val="22"/>
        </w:rPr>
      </w:pPr>
    </w:p>
    <w:p w:rsidR="00EF2BE0" w:rsidRDefault="00FD3A5F">
      <w:pPr>
        <w:widowControl/>
        <w:spacing w:line="440" w:lineRule="exact"/>
        <w:ind w:firstLineChars="100" w:firstLine="220"/>
        <w:jc w:val="center"/>
        <w:rPr>
          <w:rFonts w:ascii="宋体" w:eastAsia="宋体" w:hAnsi="宋体" w:cs="宋体"/>
          <w:kern w:val="0"/>
          <w:sz w:val="22"/>
        </w:rPr>
      </w:pPr>
      <w:r>
        <w:rPr>
          <w:rFonts w:ascii="宋体" w:eastAsia="宋体" w:hAnsi="宋体" w:cs="宋体" w:hint="eastAsia"/>
          <w:kern w:val="0"/>
          <w:sz w:val="22"/>
        </w:rPr>
        <w:t>第一部分部门概况</w:t>
      </w:r>
    </w:p>
    <w:p w:rsidR="00EF2BE0" w:rsidRDefault="00FD3A5F">
      <w:pPr>
        <w:widowControl/>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（一）部门职责</w:t>
      </w:r>
    </w:p>
    <w:p w:rsidR="00EF2BE0" w:rsidRDefault="00FD3A5F">
      <w:pPr>
        <w:widowControl/>
        <w:spacing w:line="440" w:lineRule="exact"/>
        <w:ind w:firstLineChars="200" w:firstLine="440"/>
        <w:rPr>
          <w:rFonts w:ascii="宋体" w:eastAsia="宋体" w:hAnsi="宋体" w:cs="宋体"/>
          <w:kern w:val="0"/>
          <w:sz w:val="22"/>
        </w:rPr>
      </w:pPr>
      <w:r>
        <w:rPr>
          <w:rFonts w:ascii="宋体" w:eastAsia="宋体" w:hAnsi="宋体" w:cs="宋体" w:hint="eastAsia"/>
          <w:sz w:val="22"/>
        </w:rPr>
        <w:t>建设和治理管理区的城市及城市秩序、卫生工作，加强城镇基础设施的管理及维修，保持镇内环境卫生，抓好绿化工作。搞好全区市场管理工作，管理市场秩序，对市场划行分类，为经营者提供服务设施，收取市场服务费，管理定点屠宰并收取服务费，搞好市场卫生和基础设施的维护修理等。</w:t>
      </w:r>
    </w:p>
    <w:p w:rsidR="00EF2BE0" w:rsidRDefault="00FD3A5F">
      <w:pPr>
        <w:widowControl/>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（二）机构设置及决算单位构成</w:t>
      </w:r>
    </w:p>
    <w:p w:rsidR="00EF2BE0" w:rsidRDefault="00FD3A5F">
      <w:pPr>
        <w:widowControl/>
        <w:spacing w:line="440" w:lineRule="exact"/>
        <w:ind w:firstLineChars="300" w:firstLine="660"/>
        <w:rPr>
          <w:rFonts w:ascii="宋体" w:eastAsia="宋体" w:hAnsi="宋体" w:cs="宋体"/>
          <w:sz w:val="22"/>
        </w:rPr>
      </w:pPr>
      <w:r>
        <w:rPr>
          <w:rFonts w:ascii="宋体" w:eastAsia="宋体" w:hAnsi="宋体" w:cs="宋体" w:hint="eastAsia"/>
          <w:kern w:val="0"/>
          <w:sz w:val="22"/>
        </w:rPr>
        <w:t>1、内设机构设置。</w:t>
      </w:r>
      <w:r>
        <w:rPr>
          <w:rFonts w:ascii="宋体" w:eastAsia="宋体" w:hAnsi="宋体" w:cs="宋体" w:hint="eastAsia"/>
          <w:sz w:val="22"/>
        </w:rPr>
        <w:t>区综合行政执法大队</w:t>
      </w:r>
      <w:r>
        <w:rPr>
          <w:rFonts w:ascii="宋体" w:eastAsia="宋体" w:hAnsi="宋体" w:cs="宋体" w:hint="eastAsia"/>
          <w:kern w:val="0"/>
          <w:sz w:val="22"/>
        </w:rPr>
        <w:t>内设机构包括：</w:t>
      </w:r>
      <w:r>
        <w:rPr>
          <w:rFonts w:ascii="宋体" w:eastAsia="宋体" w:hAnsi="宋体" w:cs="宋体" w:hint="eastAsia"/>
          <w:sz w:val="22"/>
        </w:rPr>
        <w:t>办公室、财务室、市容市貌管理室、行政执法大队室、园林绿化管理室、环境卫生管理处室、城市照明管理室、垃圾焚烧场管理室。</w:t>
      </w:r>
    </w:p>
    <w:p w:rsidR="00EF2BE0" w:rsidRDefault="00FD3A5F">
      <w:pPr>
        <w:widowControl/>
        <w:spacing w:line="440" w:lineRule="exact"/>
        <w:ind w:firstLineChars="300" w:firstLine="660"/>
        <w:rPr>
          <w:rFonts w:ascii="宋体" w:eastAsia="宋体" w:hAnsi="宋体" w:cs="宋体"/>
          <w:sz w:val="22"/>
        </w:rPr>
      </w:pPr>
      <w:r>
        <w:rPr>
          <w:rFonts w:ascii="宋体" w:eastAsia="宋体" w:hAnsi="宋体" w:cs="宋体" w:hint="eastAsia"/>
          <w:kern w:val="0"/>
          <w:sz w:val="22"/>
        </w:rPr>
        <w:t>2、决算单位构成。</w:t>
      </w:r>
      <w:r>
        <w:rPr>
          <w:rFonts w:ascii="宋体" w:eastAsia="宋体" w:hAnsi="宋体" w:cs="宋体" w:hint="eastAsia"/>
          <w:sz w:val="22"/>
        </w:rPr>
        <w:t>本单位属于行政机关事业单位，为独立核算单位。</w:t>
      </w:r>
    </w:p>
    <w:p w:rsidR="00EF2BE0" w:rsidRDefault="00FD3A5F">
      <w:pPr>
        <w:widowControl/>
        <w:spacing w:line="440" w:lineRule="exact"/>
        <w:ind w:firstLineChars="200" w:firstLine="440"/>
        <w:jc w:val="center"/>
        <w:rPr>
          <w:rFonts w:ascii="宋体" w:eastAsia="宋体" w:hAnsi="宋体" w:cs="宋体"/>
          <w:kern w:val="0"/>
          <w:sz w:val="22"/>
        </w:rPr>
      </w:pPr>
      <w:r>
        <w:rPr>
          <w:rFonts w:ascii="宋体" w:eastAsia="宋体" w:hAnsi="宋体" w:cs="宋体" w:hint="eastAsia"/>
          <w:kern w:val="0"/>
          <w:sz w:val="22"/>
        </w:rPr>
        <w:lastRenderedPageBreak/>
        <w:t>第二部分 部门决算表</w:t>
      </w:r>
    </w:p>
    <w:p w:rsidR="00EF2BE0" w:rsidRDefault="00EF2BE0">
      <w:pPr>
        <w:widowControl/>
        <w:tabs>
          <w:tab w:val="left" w:pos="996"/>
        </w:tabs>
        <w:spacing w:line="440" w:lineRule="exact"/>
        <w:ind w:firstLineChars="177" w:firstLine="389"/>
        <w:jc w:val="left"/>
        <w:rPr>
          <w:rFonts w:ascii="宋体" w:eastAsia="宋体" w:hAnsi="宋体" w:cs="宋体"/>
          <w:color w:val="000000"/>
          <w:kern w:val="0"/>
          <w:sz w:val="22"/>
        </w:rPr>
      </w:pPr>
    </w:p>
    <w:p w:rsidR="00EF2BE0" w:rsidRDefault="00FD3A5F">
      <w:pPr>
        <w:widowControl/>
        <w:tabs>
          <w:tab w:val="left" w:pos="996"/>
        </w:tabs>
        <w:spacing w:line="440" w:lineRule="exact"/>
        <w:ind w:firstLineChars="177" w:firstLine="389"/>
        <w:jc w:val="left"/>
        <w:rPr>
          <w:rFonts w:ascii="宋体" w:eastAsia="宋体" w:hAnsi="宋体" w:cs="宋体"/>
          <w:color w:val="000000"/>
          <w:kern w:val="0"/>
          <w:sz w:val="22"/>
        </w:rPr>
      </w:pPr>
      <w:r>
        <w:rPr>
          <w:rFonts w:ascii="宋体" w:eastAsia="宋体" w:hAnsi="宋体" w:cs="宋体" w:hint="eastAsia"/>
          <w:color w:val="000000"/>
          <w:kern w:val="0"/>
          <w:sz w:val="22"/>
        </w:rPr>
        <w:t>公开表格附后</w:t>
      </w:r>
    </w:p>
    <w:p w:rsidR="00EF2BE0" w:rsidRDefault="00FD3A5F">
      <w:pPr>
        <w:widowControl/>
        <w:tabs>
          <w:tab w:val="left" w:pos="996"/>
        </w:tabs>
        <w:spacing w:line="440" w:lineRule="exact"/>
        <w:ind w:firstLineChars="200" w:firstLine="440"/>
        <w:jc w:val="center"/>
        <w:rPr>
          <w:rFonts w:ascii="宋体" w:eastAsia="宋体" w:hAnsi="宋体" w:cs="宋体"/>
          <w:kern w:val="0"/>
          <w:sz w:val="22"/>
        </w:rPr>
      </w:pPr>
      <w:r>
        <w:rPr>
          <w:rFonts w:ascii="宋体" w:eastAsia="宋体" w:hAnsi="宋体" w:cs="宋体" w:hint="eastAsia"/>
          <w:kern w:val="0"/>
          <w:sz w:val="22"/>
        </w:rPr>
        <w:t>第三部分 202</w:t>
      </w:r>
      <w:r w:rsidR="00D8060B">
        <w:rPr>
          <w:rFonts w:ascii="宋体" w:eastAsia="宋体" w:hAnsi="宋体" w:cs="宋体" w:hint="eastAsia"/>
          <w:kern w:val="0"/>
          <w:sz w:val="22"/>
        </w:rPr>
        <w:t>1</w:t>
      </w:r>
      <w:r>
        <w:rPr>
          <w:rFonts w:ascii="宋体" w:eastAsia="宋体" w:hAnsi="宋体" w:cs="宋体" w:hint="eastAsia"/>
          <w:kern w:val="0"/>
          <w:sz w:val="22"/>
        </w:rPr>
        <w:t>年度部门决算情况说明</w:t>
      </w:r>
    </w:p>
    <w:p w:rsidR="00EF2BE0" w:rsidRDefault="00FD3A5F">
      <w:pPr>
        <w:widowControl/>
        <w:tabs>
          <w:tab w:val="left" w:pos="996"/>
        </w:tabs>
        <w:spacing w:line="440" w:lineRule="exact"/>
        <w:ind w:firstLineChars="200" w:firstLine="440"/>
        <w:jc w:val="left"/>
        <w:rPr>
          <w:rFonts w:ascii="宋体" w:eastAsia="宋体" w:hAnsi="宋体" w:cs="宋体"/>
          <w:sz w:val="22"/>
        </w:rPr>
      </w:pPr>
      <w:r>
        <w:rPr>
          <w:rFonts w:ascii="宋体" w:eastAsia="宋体" w:hAnsi="宋体" w:cs="宋体" w:hint="eastAsia"/>
          <w:sz w:val="22"/>
        </w:rPr>
        <w:t>一收入支出决算总体情况说明</w:t>
      </w:r>
    </w:p>
    <w:p w:rsidR="00D8060B" w:rsidRPr="00D8060B" w:rsidRDefault="00D8060B" w:rsidP="00D8060B">
      <w:pPr>
        <w:pStyle w:val="Default"/>
        <w:spacing w:line="600" w:lineRule="exact"/>
        <w:ind w:firstLineChars="200" w:firstLine="440"/>
        <w:rPr>
          <w:rFonts w:ascii="宋体" w:eastAsia="宋体" w:hAnsi="宋体" w:cs="宋体"/>
          <w:sz w:val="22"/>
          <w:szCs w:val="22"/>
        </w:rPr>
      </w:pPr>
      <w:r w:rsidRPr="00D8060B">
        <w:rPr>
          <w:rFonts w:ascii="宋体" w:eastAsia="宋体" w:hAnsi="宋体" w:cs="宋体" w:hint="eastAsia"/>
          <w:sz w:val="22"/>
          <w:szCs w:val="22"/>
        </w:rPr>
        <w:t>2021年度</w:t>
      </w:r>
      <w:r w:rsidRPr="00D8060B">
        <w:rPr>
          <w:rFonts w:ascii="宋体" w:eastAsia="宋体" w:hAnsi="宋体" w:cs="宋体"/>
          <w:sz w:val="22"/>
          <w:szCs w:val="22"/>
        </w:rPr>
        <w:t>收</w:t>
      </w:r>
      <w:r w:rsidRPr="00D8060B">
        <w:rPr>
          <w:rFonts w:ascii="宋体" w:eastAsia="宋体" w:hAnsi="宋体" w:cs="宋体" w:hint="eastAsia"/>
          <w:sz w:val="22"/>
          <w:szCs w:val="22"/>
        </w:rPr>
        <w:t>入</w:t>
      </w:r>
      <w:r w:rsidRPr="00D8060B">
        <w:rPr>
          <w:rFonts w:ascii="宋体" w:eastAsia="宋体" w:hAnsi="宋体" w:cs="宋体"/>
          <w:sz w:val="22"/>
          <w:szCs w:val="22"/>
        </w:rPr>
        <w:t>、支</w:t>
      </w:r>
      <w:r w:rsidRPr="00D8060B">
        <w:rPr>
          <w:rFonts w:ascii="宋体" w:eastAsia="宋体" w:hAnsi="宋体" w:cs="宋体" w:hint="eastAsia"/>
          <w:sz w:val="22"/>
          <w:szCs w:val="22"/>
        </w:rPr>
        <w:t>出都是</w:t>
      </w:r>
      <w:r w:rsidR="00F43685">
        <w:rPr>
          <w:rFonts w:ascii="宋体" w:eastAsia="宋体" w:hAnsi="宋体" w:cs="宋体" w:hint="eastAsia"/>
          <w:sz w:val="22"/>
          <w:szCs w:val="22"/>
        </w:rPr>
        <w:t>721.39</w:t>
      </w:r>
      <w:r w:rsidRPr="00D8060B">
        <w:rPr>
          <w:rFonts w:ascii="宋体" w:eastAsia="宋体" w:hAnsi="宋体" w:cs="宋体"/>
          <w:sz w:val="22"/>
          <w:szCs w:val="22"/>
        </w:rPr>
        <w:t>万元。与20</w:t>
      </w:r>
      <w:r w:rsidRPr="00D8060B">
        <w:rPr>
          <w:rFonts w:ascii="宋体" w:eastAsia="宋体" w:hAnsi="宋体" w:cs="宋体" w:hint="eastAsia"/>
          <w:sz w:val="22"/>
          <w:szCs w:val="22"/>
        </w:rPr>
        <w:t>20</w:t>
      </w:r>
      <w:r w:rsidRPr="00D8060B">
        <w:rPr>
          <w:rFonts w:ascii="宋体" w:eastAsia="宋体" w:hAnsi="宋体" w:cs="宋体"/>
          <w:sz w:val="22"/>
          <w:szCs w:val="22"/>
        </w:rPr>
        <w:t>年相比，</w:t>
      </w:r>
      <w:r w:rsidRPr="00D8060B">
        <w:rPr>
          <w:rFonts w:ascii="宋体" w:eastAsia="宋体" w:hAnsi="宋体" w:cs="宋体" w:hint="eastAsia"/>
          <w:sz w:val="22"/>
          <w:szCs w:val="22"/>
        </w:rPr>
        <w:t>收入</w:t>
      </w:r>
      <w:r w:rsidRPr="00D8060B">
        <w:rPr>
          <w:rFonts w:ascii="宋体" w:eastAsia="宋体" w:hAnsi="宋体" w:cs="宋体"/>
          <w:sz w:val="22"/>
          <w:szCs w:val="22"/>
        </w:rPr>
        <w:t>减少</w:t>
      </w:r>
      <w:r w:rsidR="00F43685">
        <w:rPr>
          <w:rFonts w:ascii="宋体" w:eastAsia="宋体" w:hAnsi="宋体" w:cs="宋体" w:hint="eastAsia"/>
          <w:sz w:val="22"/>
          <w:szCs w:val="22"/>
        </w:rPr>
        <w:t>22.6</w:t>
      </w:r>
      <w:r w:rsidRPr="00D8060B">
        <w:rPr>
          <w:rFonts w:ascii="宋体" w:eastAsia="宋体" w:hAnsi="宋体" w:cs="宋体"/>
          <w:sz w:val="22"/>
          <w:szCs w:val="22"/>
        </w:rPr>
        <w:t>万元，</w:t>
      </w:r>
      <w:r w:rsidR="00761288">
        <w:rPr>
          <w:rFonts w:ascii="宋体" w:eastAsia="宋体" w:hAnsi="宋体" w:cs="宋体" w:hint="eastAsia"/>
          <w:sz w:val="22"/>
          <w:szCs w:val="22"/>
        </w:rPr>
        <w:t>减少3%，减少的原因主要是本年无政府</w:t>
      </w:r>
      <w:r w:rsidR="00D05FCA">
        <w:rPr>
          <w:rFonts w:ascii="宋体" w:eastAsia="宋体" w:hAnsi="宋体" w:cs="宋体" w:hint="eastAsia"/>
          <w:sz w:val="22"/>
          <w:szCs w:val="22"/>
        </w:rPr>
        <w:t>性基金收入，</w:t>
      </w:r>
      <w:r w:rsidRPr="00D8060B">
        <w:rPr>
          <w:rFonts w:ascii="宋体" w:eastAsia="宋体" w:hAnsi="宋体" w:cs="宋体" w:hint="eastAsia"/>
          <w:sz w:val="22"/>
          <w:szCs w:val="22"/>
        </w:rPr>
        <w:t>支出减少</w:t>
      </w:r>
      <w:r w:rsidR="00F43685">
        <w:rPr>
          <w:rFonts w:ascii="宋体" w:eastAsia="宋体" w:hAnsi="宋体" w:cs="宋体" w:hint="eastAsia"/>
          <w:sz w:val="22"/>
          <w:szCs w:val="22"/>
        </w:rPr>
        <w:t>22.6</w:t>
      </w:r>
      <w:r w:rsidRPr="00D8060B">
        <w:rPr>
          <w:rFonts w:ascii="宋体" w:eastAsia="宋体" w:hAnsi="宋体" w:cs="宋体"/>
          <w:sz w:val="22"/>
          <w:szCs w:val="22"/>
        </w:rPr>
        <w:t>万元</w:t>
      </w:r>
      <w:r w:rsidR="00D05FCA">
        <w:rPr>
          <w:rFonts w:ascii="宋体" w:eastAsia="宋体" w:hAnsi="宋体" w:cs="宋体" w:hint="eastAsia"/>
          <w:sz w:val="22"/>
          <w:szCs w:val="22"/>
        </w:rPr>
        <w:t>，减少3%，减少的原因主要是本年无政府性基金支出。</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二收入决算情况说明</w:t>
      </w:r>
    </w:p>
    <w:p w:rsidR="000663DC" w:rsidRPr="000663DC" w:rsidRDefault="000663DC" w:rsidP="000663DC">
      <w:pPr>
        <w:pStyle w:val="Default"/>
        <w:spacing w:line="600" w:lineRule="exact"/>
        <w:ind w:firstLineChars="200" w:firstLine="440"/>
        <w:rPr>
          <w:rFonts w:ascii="宋体" w:eastAsia="宋体" w:hAnsi="宋体" w:cs="宋体"/>
          <w:kern w:val="2"/>
          <w:sz w:val="22"/>
          <w:szCs w:val="22"/>
        </w:rPr>
      </w:pPr>
      <w:r w:rsidRPr="000663DC">
        <w:rPr>
          <w:rFonts w:ascii="宋体" w:eastAsia="宋体" w:hAnsi="宋体" w:cs="宋体"/>
          <w:kern w:val="2"/>
          <w:sz w:val="22"/>
          <w:szCs w:val="22"/>
        </w:rPr>
        <w:t>本年收入合计</w:t>
      </w:r>
      <w:r w:rsidR="00A8314E">
        <w:rPr>
          <w:rFonts w:ascii="宋体" w:eastAsia="宋体" w:hAnsi="宋体" w:cs="宋体" w:hint="eastAsia"/>
          <w:kern w:val="2"/>
          <w:sz w:val="22"/>
          <w:szCs w:val="22"/>
        </w:rPr>
        <w:t>721.39</w:t>
      </w:r>
      <w:r w:rsidRPr="000663DC">
        <w:rPr>
          <w:rFonts w:ascii="宋体" w:eastAsia="宋体" w:hAnsi="宋体" w:cs="宋体"/>
          <w:kern w:val="2"/>
          <w:sz w:val="22"/>
          <w:szCs w:val="22"/>
        </w:rPr>
        <w:t>万元，其中：财政拨款收入</w:t>
      </w:r>
      <w:r w:rsidR="00A8314E">
        <w:rPr>
          <w:rFonts w:ascii="宋体" w:eastAsia="宋体" w:hAnsi="宋体" w:cs="宋体" w:hint="eastAsia"/>
          <w:kern w:val="2"/>
          <w:sz w:val="22"/>
          <w:szCs w:val="22"/>
        </w:rPr>
        <w:t>721.39</w:t>
      </w:r>
      <w:r w:rsidRPr="000663DC">
        <w:rPr>
          <w:rFonts w:ascii="宋体" w:eastAsia="宋体" w:hAnsi="宋体" w:cs="宋体"/>
          <w:kern w:val="2"/>
          <w:sz w:val="22"/>
          <w:szCs w:val="22"/>
        </w:rPr>
        <w:t xml:space="preserve">万元，占 </w:t>
      </w:r>
      <w:r w:rsidRPr="000663DC">
        <w:rPr>
          <w:rFonts w:ascii="宋体" w:eastAsia="宋体" w:hAnsi="宋体" w:cs="宋体" w:hint="eastAsia"/>
          <w:kern w:val="2"/>
          <w:sz w:val="22"/>
          <w:szCs w:val="22"/>
        </w:rPr>
        <w:t>100</w:t>
      </w:r>
      <w:r w:rsidRPr="000663DC">
        <w:rPr>
          <w:rFonts w:ascii="宋体" w:eastAsia="宋体" w:hAnsi="宋体" w:cs="宋体"/>
          <w:kern w:val="2"/>
          <w:sz w:val="22"/>
          <w:szCs w:val="22"/>
        </w:rPr>
        <w:t xml:space="preserve">%；上级补助收入 </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万元，占 </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 %；事业收入 </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万元，占</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 %；经营收入</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万元，占 </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 %；附属单位上缴收入 </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万元，占 </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 %；其他收入</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 xml:space="preserve"> 万元，占 </w:t>
      </w:r>
      <w:r w:rsidRPr="000663DC">
        <w:rPr>
          <w:rFonts w:ascii="宋体" w:eastAsia="宋体" w:hAnsi="宋体" w:cs="宋体" w:hint="eastAsia"/>
          <w:kern w:val="2"/>
          <w:sz w:val="22"/>
          <w:szCs w:val="22"/>
        </w:rPr>
        <w:t>0</w:t>
      </w:r>
      <w:r w:rsidRPr="000663DC">
        <w:rPr>
          <w:rFonts w:ascii="宋体" w:eastAsia="宋体" w:hAnsi="宋体" w:cs="宋体"/>
          <w:kern w:val="2"/>
          <w:sz w:val="22"/>
          <w:szCs w:val="22"/>
        </w:rPr>
        <w:t>%。</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三支出决算情况说明</w:t>
      </w:r>
    </w:p>
    <w:p w:rsidR="00A8314E" w:rsidRPr="00A8314E" w:rsidRDefault="00A8314E" w:rsidP="00A8314E">
      <w:pPr>
        <w:pStyle w:val="Default"/>
        <w:spacing w:line="600" w:lineRule="exact"/>
        <w:ind w:firstLineChars="200" w:firstLine="440"/>
        <w:rPr>
          <w:rFonts w:ascii="宋体" w:eastAsia="宋体" w:hAnsi="宋体" w:cs="宋体"/>
          <w:color w:val="auto"/>
          <w:kern w:val="2"/>
          <w:sz w:val="22"/>
          <w:szCs w:val="22"/>
        </w:rPr>
      </w:pPr>
      <w:r w:rsidRPr="00A8314E">
        <w:rPr>
          <w:rFonts w:ascii="宋体" w:eastAsia="宋体" w:hAnsi="宋体" w:cs="宋体"/>
          <w:color w:val="auto"/>
          <w:kern w:val="2"/>
          <w:sz w:val="22"/>
          <w:szCs w:val="22"/>
        </w:rPr>
        <w:t>本年支出合计</w:t>
      </w:r>
      <w:r w:rsidR="00761288">
        <w:rPr>
          <w:rFonts w:ascii="宋体" w:eastAsia="宋体" w:hAnsi="宋体" w:cs="宋体" w:hint="eastAsia"/>
          <w:color w:val="auto"/>
          <w:kern w:val="2"/>
          <w:sz w:val="22"/>
          <w:szCs w:val="22"/>
        </w:rPr>
        <w:t>721.39</w:t>
      </w:r>
      <w:r w:rsidRPr="00A8314E">
        <w:rPr>
          <w:rFonts w:ascii="宋体" w:eastAsia="宋体" w:hAnsi="宋体" w:cs="宋体"/>
          <w:color w:val="auto"/>
          <w:kern w:val="2"/>
          <w:sz w:val="22"/>
          <w:szCs w:val="22"/>
        </w:rPr>
        <w:t>万元，其中：基本支出</w:t>
      </w:r>
      <w:r w:rsidR="00761288">
        <w:rPr>
          <w:rFonts w:ascii="宋体" w:eastAsia="宋体" w:hAnsi="宋体" w:cs="宋体" w:hint="eastAsia"/>
          <w:color w:val="auto"/>
          <w:kern w:val="2"/>
          <w:sz w:val="22"/>
          <w:szCs w:val="22"/>
        </w:rPr>
        <w:t>378.11</w:t>
      </w:r>
      <w:r w:rsidRPr="00A8314E">
        <w:rPr>
          <w:rFonts w:ascii="宋体" w:eastAsia="宋体" w:hAnsi="宋体" w:cs="宋体"/>
          <w:color w:val="auto"/>
          <w:kern w:val="2"/>
          <w:sz w:val="22"/>
          <w:szCs w:val="22"/>
        </w:rPr>
        <w:t>万元，占</w:t>
      </w:r>
      <w:r w:rsidR="00761288">
        <w:rPr>
          <w:rFonts w:ascii="宋体" w:eastAsia="宋体" w:hAnsi="宋体" w:cs="宋体" w:hint="eastAsia"/>
          <w:color w:val="auto"/>
          <w:kern w:val="2"/>
          <w:sz w:val="22"/>
          <w:szCs w:val="22"/>
        </w:rPr>
        <w:t>52.4</w:t>
      </w:r>
      <w:r w:rsidRPr="00A8314E">
        <w:rPr>
          <w:rFonts w:ascii="宋体" w:eastAsia="宋体" w:hAnsi="宋体" w:cs="宋体"/>
          <w:color w:val="auto"/>
          <w:kern w:val="2"/>
          <w:sz w:val="22"/>
          <w:szCs w:val="22"/>
        </w:rPr>
        <w:t>%；项目支出</w:t>
      </w:r>
      <w:r w:rsidR="00761288">
        <w:rPr>
          <w:rFonts w:ascii="宋体" w:eastAsia="宋体" w:hAnsi="宋体" w:cs="宋体" w:hint="eastAsia"/>
          <w:color w:val="auto"/>
          <w:kern w:val="2"/>
          <w:sz w:val="22"/>
          <w:szCs w:val="22"/>
        </w:rPr>
        <w:t>343.28</w:t>
      </w:r>
      <w:r w:rsidRPr="00A8314E">
        <w:rPr>
          <w:rFonts w:ascii="宋体" w:eastAsia="宋体" w:hAnsi="宋体" w:cs="宋体"/>
          <w:color w:val="auto"/>
          <w:kern w:val="2"/>
          <w:sz w:val="22"/>
          <w:szCs w:val="22"/>
        </w:rPr>
        <w:t>万元，占</w:t>
      </w:r>
      <w:r w:rsidR="00761288">
        <w:rPr>
          <w:rFonts w:ascii="宋体" w:eastAsia="宋体" w:hAnsi="宋体" w:cs="宋体" w:hint="eastAsia"/>
          <w:color w:val="auto"/>
          <w:kern w:val="2"/>
          <w:sz w:val="22"/>
          <w:szCs w:val="22"/>
        </w:rPr>
        <w:t>47.6</w:t>
      </w:r>
      <w:r w:rsidRPr="00A8314E">
        <w:rPr>
          <w:rFonts w:ascii="宋体" w:eastAsia="宋体" w:hAnsi="宋体" w:cs="宋体"/>
          <w:color w:val="auto"/>
          <w:kern w:val="2"/>
          <w:sz w:val="22"/>
          <w:szCs w:val="22"/>
        </w:rPr>
        <w:t xml:space="preserve"> %；上缴上级支出 </w:t>
      </w:r>
      <w:r w:rsidRPr="00A8314E">
        <w:rPr>
          <w:rFonts w:ascii="宋体" w:eastAsia="宋体" w:hAnsi="宋体" w:cs="宋体" w:hint="eastAsia"/>
          <w:color w:val="auto"/>
          <w:kern w:val="2"/>
          <w:sz w:val="22"/>
          <w:szCs w:val="22"/>
        </w:rPr>
        <w:t>0</w:t>
      </w:r>
      <w:r w:rsidRPr="00A8314E">
        <w:rPr>
          <w:rFonts w:ascii="宋体" w:eastAsia="宋体" w:hAnsi="宋体" w:cs="宋体"/>
          <w:color w:val="auto"/>
          <w:kern w:val="2"/>
          <w:sz w:val="22"/>
          <w:szCs w:val="22"/>
        </w:rPr>
        <w:t xml:space="preserve"> 万元，占 </w:t>
      </w:r>
      <w:r w:rsidRPr="00A8314E">
        <w:rPr>
          <w:rFonts w:ascii="宋体" w:eastAsia="宋体" w:hAnsi="宋体" w:cs="宋体" w:hint="eastAsia"/>
          <w:color w:val="auto"/>
          <w:kern w:val="2"/>
          <w:sz w:val="22"/>
          <w:szCs w:val="22"/>
        </w:rPr>
        <w:t>0</w:t>
      </w:r>
      <w:r w:rsidRPr="00A8314E">
        <w:rPr>
          <w:rFonts w:ascii="宋体" w:eastAsia="宋体" w:hAnsi="宋体" w:cs="宋体"/>
          <w:color w:val="auto"/>
          <w:kern w:val="2"/>
          <w:sz w:val="22"/>
          <w:szCs w:val="22"/>
        </w:rPr>
        <w:t xml:space="preserve"> %；经营支出 </w:t>
      </w:r>
      <w:r w:rsidRPr="00A8314E">
        <w:rPr>
          <w:rFonts w:ascii="宋体" w:eastAsia="宋体" w:hAnsi="宋体" w:cs="宋体" w:hint="eastAsia"/>
          <w:color w:val="auto"/>
          <w:kern w:val="2"/>
          <w:sz w:val="22"/>
          <w:szCs w:val="22"/>
        </w:rPr>
        <w:t>0</w:t>
      </w:r>
      <w:r w:rsidRPr="00A8314E">
        <w:rPr>
          <w:rFonts w:ascii="宋体" w:eastAsia="宋体" w:hAnsi="宋体" w:cs="宋体"/>
          <w:color w:val="auto"/>
          <w:kern w:val="2"/>
          <w:sz w:val="22"/>
          <w:szCs w:val="22"/>
        </w:rPr>
        <w:t xml:space="preserve">万元，占 </w:t>
      </w:r>
      <w:r w:rsidRPr="00A8314E">
        <w:rPr>
          <w:rFonts w:ascii="宋体" w:eastAsia="宋体" w:hAnsi="宋体" w:cs="宋体" w:hint="eastAsia"/>
          <w:color w:val="auto"/>
          <w:kern w:val="2"/>
          <w:sz w:val="22"/>
          <w:szCs w:val="22"/>
        </w:rPr>
        <w:t>0</w:t>
      </w:r>
      <w:r w:rsidRPr="00A8314E">
        <w:rPr>
          <w:rFonts w:ascii="宋体" w:eastAsia="宋体" w:hAnsi="宋体" w:cs="宋体"/>
          <w:color w:val="auto"/>
          <w:kern w:val="2"/>
          <w:sz w:val="22"/>
          <w:szCs w:val="22"/>
        </w:rPr>
        <w:t xml:space="preserve"> %；对附属单位补助支出 </w:t>
      </w:r>
      <w:r w:rsidRPr="00A8314E">
        <w:rPr>
          <w:rFonts w:ascii="宋体" w:eastAsia="宋体" w:hAnsi="宋体" w:cs="宋体" w:hint="eastAsia"/>
          <w:color w:val="auto"/>
          <w:kern w:val="2"/>
          <w:sz w:val="22"/>
          <w:szCs w:val="22"/>
        </w:rPr>
        <w:t>0</w:t>
      </w:r>
      <w:r w:rsidRPr="00A8314E">
        <w:rPr>
          <w:rFonts w:ascii="宋体" w:eastAsia="宋体" w:hAnsi="宋体" w:cs="宋体"/>
          <w:color w:val="auto"/>
          <w:kern w:val="2"/>
          <w:sz w:val="22"/>
          <w:szCs w:val="22"/>
        </w:rPr>
        <w:t xml:space="preserve">万元，占 </w:t>
      </w:r>
      <w:r w:rsidRPr="00A8314E">
        <w:rPr>
          <w:rFonts w:ascii="宋体" w:eastAsia="宋体" w:hAnsi="宋体" w:cs="宋体" w:hint="eastAsia"/>
          <w:color w:val="auto"/>
          <w:kern w:val="2"/>
          <w:sz w:val="22"/>
          <w:szCs w:val="22"/>
        </w:rPr>
        <w:t>0</w:t>
      </w:r>
      <w:r w:rsidRPr="00A8314E">
        <w:rPr>
          <w:rFonts w:ascii="宋体" w:eastAsia="宋体" w:hAnsi="宋体" w:cs="宋体"/>
          <w:color w:val="auto"/>
          <w:kern w:val="2"/>
          <w:sz w:val="22"/>
          <w:szCs w:val="22"/>
        </w:rPr>
        <w:t xml:space="preserve"> %。</w:t>
      </w:r>
    </w:p>
    <w:p w:rsidR="00EF2BE0" w:rsidRDefault="00FD3A5F">
      <w:pPr>
        <w:spacing w:line="440" w:lineRule="exact"/>
        <w:ind w:firstLine="560"/>
        <w:rPr>
          <w:rFonts w:ascii="宋体" w:eastAsia="宋体" w:hAnsi="宋体" w:cs="宋体"/>
          <w:sz w:val="22"/>
        </w:rPr>
      </w:pPr>
      <w:r>
        <w:rPr>
          <w:rFonts w:ascii="宋体" w:eastAsia="宋体" w:hAnsi="宋体" w:cs="宋体" w:hint="eastAsia"/>
          <w:sz w:val="22"/>
        </w:rPr>
        <w:t>四财政拨款收入支出决算总体情况说明</w:t>
      </w:r>
    </w:p>
    <w:p w:rsidR="00EF2BE0" w:rsidRDefault="00FD3A5F">
      <w:pPr>
        <w:spacing w:line="440" w:lineRule="exact"/>
        <w:ind w:firstLine="560"/>
        <w:rPr>
          <w:rFonts w:ascii="宋体" w:eastAsia="宋体" w:hAnsi="宋体" w:cs="宋体"/>
          <w:sz w:val="22"/>
        </w:rPr>
      </w:pPr>
      <w:r>
        <w:rPr>
          <w:rFonts w:ascii="宋体" w:eastAsia="宋体" w:hAnsi="宋体" w:cs="宋体" w:hint="eastAsia"/>
          <w:sz w:val="22"/>
        </w:rPr>
        <w:t>202</w:t>
      </w:r>
      <w:r w:rsidR="00761288">
        <w:rPr>
          <w:rFonts w:ascii="宋体" w:eastAsia="宋体" w:hAnsi="宋体" w:cs="宋体" w:hint="eastAsia"/>
          <w:sz w:val="22"/>
        </w:rPr>
        <w:t>1</w:t>
      </w:r>
      <w:r>
        <w:rPr>
          <w:rFonts w:ascii="宋体" w:eastAsia="宋体" w:hAnsi="宋体" w:cs="宋体" w:hint="eastAsia"/>
          <w:sz w:val="22"/>
        </w:rPr>
        <w:t>年度财政拨款收入总计</w:t>
      </w:r>
      <w:r w:rsidR="00761288">
        <w:rPr>
          <w:rFonts w:ascii="宋体" w:eastAsia="宋体" w:hAnsi="宋体" w:cs="宋体" w:hint="eastAsia"/>
          <w:color w:val="000000"/>
          <w:sz w:val="22"/>
        </w:rPr>
        <w:t>721.39</w:t>
      </w:r>
      <w:r>
        <w:rPr>
          <w:rFonts w:ascii="宋体" w:eastAsia="宋体" w:hAnsi="宋体" w:cs="宋体" w:hint="eastAsia"/>
          <w:sz w:val="22"/>
        </w:rPr>
        <w:t>万元，与</w:t>
      </w:r>
      <w:r w:rsidR="00761288">
        <w:rPr>
          <w:rFonts w:ascii="宋体" w:eastAsia="宋体" w:hAnsi="宋体" w:cs="宋体" w:hint="eastAsia"/>
          <w:sz w:val="22"/>
        </w:rPr>
        <w:t>2020</w:t>
      </w:r>
      <w:r>
        <w:rPr>
          <w:rFonts w:ascii="宋体" w:eastAsia="宋体" w:hAnsi="宋体" w:cs="宋体" w:hint="eastAsia"/>
          <w:sz w:val="22"/>
        </w:rPr>
        <w:t>年相比，</w:t>
      </w:r>
      <w:r w:rsidR="00761288">
        <w:rPr>
          <w:rFonts w:ascii="宋体" w:eastAsia="宋体" w:hAnsi="宋体" w:cs="宋体" w:hint="eastAsia"/>
          <w:sz w:val="22"/>
        </w:rPr>
        <w:t>减少22.6</w:t>
      </w:r>
      <w:r>
        <w:rPr>
          <w:rFonts w:ascii="宋体" w:eastAsia="宋体" w:hAnsi="宋体" w:cs="宋体" w:hint="eastAsia"/>
          <w:sz w:val="22"/>
        </w:rPr>
        <w:t>万元,</w:t>
      </w:r>
      <w:r w:rsidR="00AB60E6">
        <w:rPr>
          <w:rFonts w:ascii="宋体" w:eastAsia="宋体" w:hAnsi="宋体" w:cs="宋体" w:hint="eastAsia"/>
          <w:sz w:val="22"/>
        </w:rPr>
        <w:t>减少</w:t>
      </w:r>
      <w:r>
        <w:rPr>
          <w:rFonts w:ascii="宋体" w:eastAsia="宋体" w:hAnsi="宋体" w:cs="宋体" w:hint="eastAsia"/>
          <w:sz w:val="22"/>
        </w:rPr>
        <w:t>3%，</w:t>
      </w:r>
      <w:r w:rsidR="00AB60E6">
        <w:rPr>
          <w:rFonts w:ascii="宋体" w:eastAsia="宋体" w:hAnsi="宋体" w:cs="宋体" w:hint="eastAsia"/>
          <w:sz w:val="22"/>
        </w:rPr>
        <w:t>减少的原因主要是本年无政府性基金收入。</w:t>
      </w:r>
    </w:p>
    <w:p w:rsidR="007C0E59" w:rsidRPr="00D8060B" w:rsidRDefault="00FD3A5F" w:rsidP="006D788E">
      <w:pPr>
        <w:pStyle w:val="Default"/>
        <w:spacing w:line="600" w:lineRule="exact"/>
        <w:ind w:firstLineChars="250" w:firstLine="550"/>
        <w:rPr>
          <w:rFonts w:ascii="宋体" w:eastAsia="宋体" w:hAnsi="宋体" w:cs="宋体"/>
          <w:sz w:val="22"/>
          <w:szCs w:val="22"/>
        </w:rPr>
      </w:pPr>
      <w:r>
        <w:rPr>
          <w:rFonts w:ascii="宋体" w:eastAsia="宋体" w:hAnsi="宋体" w:cs="宋体" w:hint="eastAsia"/>
          <w:sz w:val="22"/>
          <w:szCs w:val="22"/>
        </w:rPr>
        <w:t>202</w:t>
      </w:r>
      <w:r w:rsidR="007C0E59">
        <w:rPr>
          <w:rFonts w:ascii="宋体" w:eastAsia="宋体" w:hAnsi="宋体" w:cs="宋体" w:hint="eastAsia"/>
          <w:sz w:val="22"/>
          <w:szCs w:val="22"/>
        </w:rPr>
        <w:t>1</w:t>
      </w:r>
      <w:r>
        <w:rPr>
          <w:rFonts w:ascii="宋体" w:eastAsia="宋体" w:hAnsi="宋体" w:cs="宋体" w:hint="eastAsia"/>
          <w:sz w:val="22"/>
          <w:szCs w:val="22"/>
        </w:rPr>
        <w:t>年</w:t>
      </w:r>
      <w:r w:rsidR="008B6DA5">
        <w:rPr>
          <w:rFonts w:ascii="宋体" w:eastAsia="宋体" w:hAnsi="宋体" w:cs="宋体" w:hint="eastAsia"/>
          <w:sz w:val="22"/>
          <w:szCs w:val="22"/>
        </w:rPr>
        <w:t>度</w:t>
      </w:r>
      <w:r>
        <w:rPr>
          <w:rFonts w:ascii="宋体" w:eastAsia="宋体" w:hAnsi="宋体" w:cs="宋体" w:hint="eastAsia"/>
          <w:sz w:val="22"/>
          <w:szCs w:val="22"/>
        </w:rPr>
        <w:t>财政拨款支出总计</w:t>
      </w:r>
      <w:r w:rsidR="007C0E59">
        <w:rPr>
          <w:rFonts w:ascii="宋体" w:eastAsia="宋体" w:hAnsi="宋体" w:cs="宋体" w:hint="eastAsia"/>
          <w:sz w:val="22"/>
          <w:szCs w:val="22"/>
        </w:rPr>
        <w:t>721.39</w:t>
      </w:r>
      <w:r w:rsidR="008B6DA5">
        <w:rPr>
          <w:rFonts w:ascii="宋体" w:eastAsia="宋体" w:hAnsi="宋体" w:cs="宋体" w:hint="eastAsia"/>
          <w:sz w:val="22"/>
          <w:szCs w:val="22"/>
        </w:rPr>
        <w:t>万</w:t>
      </w:r>
      <w:r>
        <w:rPr>
          <w:rFonts w:ascii="宋体" w:eastAsia="宋体" w:hAnsi="宋体" w:cs="宋体" w:hint="eastAsia"/>
          <w:sz w:val="22"/>
          <w:szCs w:val="22"/>
        </w:rPr>
        <w:t>元，</w:t>
      </w:r>
      <w:r>
        <w:rPr>
          <w:rFonts w:ascii="宋体" w:eastAsia="宋体" w:hAnsi="宋体" w:cs="宋体" w:hint="eastAsia"/>
          <w:color w:val="auto"/>
          <w:sz w:val="22"/>
          <w:szCs w:val="22"/>
        </w:rPr>
        <w:t>与</w:t>
      </w:r>
      <w:r w:rsidR="007C0E59">
        <w:rPr>
          <w:rFonts w:ascii="宋体" w:eastAsia="宋体" w:hAnsi="宋体" w:cs="宋体" w:hint="eastAsia"/>
          <w:color w:val="auto"/>
          <w:sz w:val="22"/>
          <w:szCs w:val="22"/>
        </w:rPr>
        <w:t>2020</w:t>
      </w:r>
      <w:r>
        <w:rPr>
          <w:rFonts w:ascii="宋体" w:eastAsia="宋体" w:hAnsi="宋体" w:cs="宋体" w:hint="eastAsia"/>
          <w:color w:val="auto"/>
          <w:sz w:val="22"/>
          <w:szCs w:val="22"/>
        </w:rPr>
        <w:t>年相比，</w:t>
      </w:r>
      <w:r w:rsidR="004A44A3">
        <w:rPr>
          <w:rFonts w:ascii="宋体" w:eastAsia="宋体" w:hAnsi="宋体" w:cs="宋体" w:hint="eastAsia"/>
          <w:sz w:val="22"/>
        </w:rPr>
        <w:t>减少22.6万元,减少3%，</w:t>
      </w:r>
      <w:r w:rsidR="007C0E59">
        <w:rPr>
          <w:rFonts w:ascii="宋体" w:eastAsia="宋体" w:hAnsi="宋体" w:cs="宋体" w:hint="eastAsia"/>
          <w:sz w:val="22"/>
          <w:szCs w:val="22"/>
        </w:rPr>
        <w:t>减少的原因主要是本年无政府性基金支出。</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五一般公共预算财政拨款支出决算情况说明</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（一）、财政拨款支出决算总体情况</w:t>
      </w:r>
    </w:p>
    <w:p w:rsidR="00EF2BE0" w:rsidRDefault="00086DF9">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 xml:space="preserve"> </w:t>
      </w:r>
      <w:r w:rsidR="00FD3A5F">
        <w:rPr>
          <w:rFonts w:ascii="宋体" w:eastAsia="宋体" w:hAnsi="宋体" w:cs="宋体" w:hint="eastAsia"/>
          <w:color w:val="auto"/>
          <w:sz w:val="22"/>
          <w:szCs w:val="22"/>
        </w:rPr>
        <w:t>202</w:t>
      </w:r>
      <w:r>
        <w:rPr>
          <w:rFonts w:ascii="宋体" w:eastAsia="宋体" w:hAnsi="宋体" w:cs="宋体" w:hint="eastAsia"/>
          <w:color w:val="auto"/>
          <w:sz w:val="22"/>
          <w:szCs w:val="22"/>
        </w:rPr>
        <w:t>1</w:t>
      </w:r>
      <w:r w:rsidR="00FD3A5F">
        <w:rPr>
          <w:rFonts w:ascii="宋体" w:eastAsia="宋体" w:hAnsi="宋体" w:cs="宋体" w:hint="eastAsia"/>
          <w:color w:val="auto"/>
          <w:sz w:val="22"/>
          <w:szCs w:val="22"/>
        </w:rPr>
        <w:t>年度财政拨款支出</w:t>
      </w:r>
      <w:r>
        <w:rPr>
          <w:rFonts w:ascii="宋体" w:eastAsia="宋体" w:hAnsi="宋体" w:cs="宋体" w:hint="eastAsia"/>
          <w:sz w:val="22"/>
          <w:szCs w:val="22"/>
        </w:rPr>
        <w:t>721.39</w:t>
      </w:r>
      <w:r w:rsidR="00FD3A5F">
        <w:rPr>
          <w:rFonts w:ascii="宋体" w:eastAsia="宋体" w:hAnsi="宋体" w:cs="宋体" w:hint="eastAsia"/>
          <w:color w:val="auto"/>
          <w:sz w:val="22"/>
          <w:szCs w:val="22"/>
        </w:rPr>
        <w:t>万元，占本年支出合计的100%，与</w:t>
      </w:r>
      <w:r>
        <w:rPr>
          <w:rFonts w:ascii="宋体" w:eastAsia="宋体" w:hAnsi="宋体" w:cs="宋体" w:hint="eastAsia"/>
          <w:color w:val="auto"/>
          <w:sz w:val="22"/>
          <w:szCs w:val="22"/>
        </w:rPr>
        <w:t>2020</w:t>
      </w:r>
      <w:r w:rsidR="00FD3A5F">
        <w:rPr>
          <w:rFonts w:ascii="宋体" w:eastAsia="宋体" w:hAnsi="宋体" w:cs="宋体" w:hint="eastAsia"/>
          <w:color w:val="auto"/>
          <w:sz w:val="22"/>
          <w:szCs w:val="22"/>
        </w:rPr>
        <w:t>年相比，财政拨款支出</w:t>
      </w:r>
      <w:r>
        <w:rPr>
          <w:rFonts w:ascii="宋体" w:eastAsia="宋体" w:hAnsi="宋体" w:cs="宋体" w:hint="eastAsia"/>
          <w:color w:val="auto"/>
          <w:sz w:val="22"/>
          <w:szCs w:val="22"/>
        </w:rPr>
        <w:t>减少</w:t>
      </w:r>
      <w:r w:rsidR="00FD3A5F">
        <w:rPr>
          <w:rFonts w:ascii="宋体" w:eastAsia="宋体" w:hAnsi="宋体" w:cs="宋体" w:hint="eastAsia"/>
          <w:color w:val="auto"/>
          <w:sz w:val="22"/>
          <w:szCs w:val="22"/>
        </w:rPr>
        <w:t>2</w:t>
      </w:r>
      <w:r>
        <w:rPr>
          <w:rFonts w:ascii="宋体" w:eastAsia="宋体" w:hAnsi="宋体" w:cs="宋体" w:hint="eastAsia"/>
          <w:color w:val="auto"/>
          <w:sz w:val="22"/>
          <w:szCs w:val="22"/>
        </w:rPr>
        <w:t>2.6</w:t>
      </w:r>
      <w:r w:rsidR="00FD3A5F">
        <w:rPr>
          <w:rFonts w:ascii="宋体" w:eastAsia="宋体" w:hAnsi="宋体" w:cs="宋体" w:hint="eastAsia"/>
          <w:color w:val="auto"/>
          <w:sz w:val="22"/>
          <w:szCs w:val="22"/>
        </w:rPr>
        <w:t>万元，</w:t>
      </w:r>
      <w:r>
        <w:rPr>
          <w:rFonts w:ascii="宋体" w:eastAsia="宋体" w:hAnsi="宋体" w:cs="宋体" w:hint="eastAsia"/>
          <w:color w:val="auto"/>
          <w:sz w:val="22"/>
          <w:szCs w:val="22"/>
        </w:rPr>
        <w:t>减少3</w:t>
      </w:r>
      <w:r w:rsidR="00FD3A5F">
        <w:rPr>
          <w:rFonts w:ascii="宋体" w:eastAsia="宋体" w:hAnsi="宋体" w:cs="宋体" w:hint="eastAsia"/>
          <w:color w:val="auto"/>
          <w:sz w:val="22"/>
          <w:szCs w:val="22"/>
        </w:rPr>
        <w:t>%，</w:t>
      </w:r>
      <w:r>
        <w:rPr>
          <w:rFonts w:ascii="宋体" w:eastAsia="宋体" w:hAnsi="宋体" w:cs="宋体" w:hint="eastAsia"/>
          <w:sz w:val="22"/>
        </w:rPr>
        <w:t>减少的原因主要是本年无政府性基金</w:t>
      </w:r>
      <w:r w:rsidR="00F3047F">
        <w:rPr>
          <w:rFonts w:ascii="宋体" w:eastAsia="宋体" w:hAnsi="宋体" w:cs="宋体" w:hint="eastAsia"/>
          <w:sz w:val="22"/>
        </w:rPr>
        <w:t>支出</w:t>
      </w:r>
      <w:r>
        <w:rPr>
          <w:rFonts w:ascii="宋体" w:eastAsia="宋体" w:hAnsi="宋体" w:cs="宋体" w:hint="eastAsia"/>
          <w:sz w:val="22"/>
        </w:rPr>
        <w:t>。</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（二）、财政拨款支出决算结构情况</w:t>
      </w:r>
    </w:p>
    <w:p w:rsidR="00EF2BE0" w:rsidRDefault="00FD3A5F">
      <w:pPr>
        <w:spacing w:line="440" w:lineRule="exact"/>
        <w:ind w:firstLine="560"/>
        <w:rPr>
          <w:rFonts w:ascii="宋体" w:eastAsia="宋体" w:hAnsi="宋体" w:cs="宋体"/>
          <w:sz w:val="22"/>
        </w:rPr>
      </w:pPr>
      <w:r>
        <w:rPr>
          <w:rFonts w:ascii="宋体" w:eastAsia="宋体" w:hAnsi="宋体" w:cs="宋体" w:hint="eastAsia"/>
          <w:sz w:val="22"/>
        </w:rPr>
        <w:t>202</w:t>
      </w:r>
      <w:r w:rsidR="00086DF9">
        <w:rPr>
          <w:rFonts w:ascii="宋体" w:eastAsia="宋体" w:hAnsi="宋体" w:cs="宋体" w:hint="eastAsia"/>
          <w:sz w:val="22"/>
        </w:rPr>
        <w:t>1</w:t>
      </w:r>
      <w:r>
        <w:rPr>
          <w:rFonts w:ascii="宋体" w:eastAsia="宋体" w:hAnsi="宋体" w:cs="宋体" w:hint="eastAsia"/>
          <w:sz w:val="22"/>
        </w:rPr>
        <w:t>年度财政拨款支出</w:t>
      </w:r>
      <w:r w:rsidR="00086DF9">
        <w:rPr>
          <w:rFonts w:ascii="宋体" w:eastAsia="宋体" w:hAnsi="宋体" w:cs="宋体" w:hint="eastAsia"/>
          <w:color w:val="000000"/>
          <w:sz w:val="22"/>
        </w:rPr>
        <w:t>721.39</w:t>
      </w:r>
      <w:r>
        <w:rPr>
          <w:rFonts w:ascii="宋体" w:eastAsia="宋体" w:hAnsi="宋体" w:cs="宋体" w:hint="eastAsia"/>
          <w:sz w:val="22"/>
        </w:rPr>
        <w:t>万元，主要用于以下方面：</w:t>
      </w:r>
      <w:r>
        <w:rPr>
          <w:rFonts w:ascii="宋体" w:eastAsia="宋体" w:hAnsi="宋体" w:cs="宋体" w:hint="eastAsia"/>
          <w:color w:val="000000"/>
          <w:sz w:val="22"/>
        </w:rPr>
        <w:t>工资福利支出</w:t>
      </w:r>
      <w:r w:rsidR="00D243FC">
        <w:rPr>
          <w:rFonts w:ascii="宋体" w:eastAsia="宋体" w:hAnsi="宋体" w:cs="宋体" w:hint="eastAsia"/>
          <w:color w:val="000000"/>
          <w:sz w:val="22"/>
        </w:rPr>
        <w:t>123.48</w:t>
      </w:r>
      <w:r>
        <w:rPr>
          <w:rFonts w:ascii="宋体" w:eastAsia="宋体" w:hAnsi="宋体" w:cs="宋体" w:hint="eastAsia"/>
          <w:color w:val="000000"/>
          <w:sz w:val="22"/>
        </w:rPr>
        <w:lastRenderedPageBreak/>
        <w:t>万元,占本年支出总额</w:t>
      </w:r>
      <w:r w:rsidR="00D243FC">
        <w:rPr>
          <w:rFonts w:ascii="宋体" w:eastAsia="宋体" w:hAnsi="宋体" w:cs="宋体" w:hint="eastAsia"/>
          <w:color w:val="000000"/>
          <w:sz w:val="22"/>
        </w:rPr>
        <w:t>17.1</w:t>
      </w:r>
      <w:r>
        <w:rPr>
          <w:rFonts w:ascii="宋体" w:eastAsia="宋体" w:hAnsi="宋体" w:cs="宋体" w:hint="eastAsia"/>
          <w:color w:val="000000"/>
          <w:sz w:val="22"/>
        </w:rPr>
        <w:t>%，商品和服务支出</w:t>
      </w:r>
      <w:r w:rsidR="00D243FC">
        <w:rPr>
          <w:rFonts w:ascii="宋体" w:eastAsia="宋体" w:hAnsi="宋体" w:cs="宋体" w:hint="eastAsia"/>
          <w:color w:val="000000"/>
          <w:sz w:val="22"/>
        </w:rPr>
        <w:t>231.21</w:t>
      </w:r>
      <w:r>
        <w:rPr>
          <w:rFonts w:ascii="宋体" w:eastAsia="宋体" w:hAnsi="宋体" w:cs="宋体" w:hint="eastAsia"/>
          <w:color w:val="000000"/>
          <w:sz w:val="22"/>
        </w:rPr>
        <w:t>万元，占本年支出总额</w:t>
      </w:r>
      <w:r w:rsidR="00D243FC">
        <w:rPr>
          <w:rFonts w:ascii="宋体" w:eastAsia="宋体" w:hAnsi="宋体" w:cs="宋体" w:hint="eastAsia"/>
          <w:color w:val="000000"/>
          <w:sz w:val="22"/>
        </w:rPr>
        <w:t>32</w:t>
      </w:r>
      <w:r>
        <w:rPr>
          <w:rFonts w:ascii="宋体" w:eastAsia="宋体" w:hAnsi="宋体" w:cs="宋体" w:hint="eastAsia"/>
          <w:color w:val="000000"/>
          <w:sz w:val="22"/>
        </w:rPr>
        <w:t>%，</w:t>
      </w:r>
      <w:r w:rsidR="00D243FC">
        <w:rPr>
          <w:rFonts w:ascii="宋体" w:eastAsia="宋体" w:hAnsi="宋体" w:cs="宋体" w:hint="eastAsia"/>
          <w:color w:val="000000"/>
          <w:sz w:val="22"/>
        </w:rPr>
        <w:t>对个人和家庭的补助6.76万元，占本年支出总额</w:t>
      </w:r>
      <w:r w:rsidR="00086CED">
        <w:rPr>
          <w:rFonts w:ascii="宋体" w:eastAsia="宋体" w:hAnsi="宋体" w:cs="宋体" w:hint="eastAsia"/>
          <w:color w:val="000000"/>
          <w:sz w:val="22"/>
        </w:rPr>
        <w:t>1</w:t>
      </w:r>
      <w:r w:rsidR="00D243FC">
        <w:rPr>
          <w:rFonts w:ascii="宋体" w:eastAsia="宋体" w:hAnsi="宋体" w:cs="宋体" w:hint="eastAsia"/>
          <w:color w:val="000000"/>
          <w:sz w:val="22"/>
        </w:rPr>
        <w:t>%，资本性支出16.65万元，占本年支出总额2</w:t>
      </w:r>
      <w:r w:rsidR="00086CED">
        <w:rPr>
          <w:rFonts w:ascii="宋体" w:eastAsia="宋体" w:hAnsi="宋体" w:cs="宋体" w:hint="eastAsia"/>
          <w:color w:val="000000"/>
          <w:sz w:val="22"/>
        </w:rPr>
        <w:t>.3</w:t>
      </w:r>
      <w:r w:rsidR="00D243FC">
        <w:rPr>
          <w:rFonts w:ascii="宋体" w:eastAsia="宋体" w:hAnsi="宋体" w:cs="宋体" w:hint="eastAsia"/>
          <w:color w:val="000000"/>
          <w:sz w:val="22"/>
        </w:rPr>
        <w:t>%，项目</w:t>
      </w:r>
      <w:r>
        <w:rPr>
          <w:rFonts w:ascii="宋体" w:eastAsia="宋体" w:hAnsi="宋体" w:cs="宋体" w:hint="eastAsia"/>
          <w:color w:val="000000"/>
          <w:sz w:val="22"/>
        </w:rPr>
        <w:t>支出</w:t>
      </w:r>
      <w:r w:rsidR="00D243FC">
        <w:rPr>
          <w:rFonts w:ascii="宋体" w:eastAsia="宋体" w:hAnsi="宋体" w:cs="宋体" w:hint="eastAsia"/>
          <w:color w:val="000000"/>
          <w:sz w:val="22"/>
        </w:rPr>
        <w:t>343.29</w:t>
      </w:r>
      <w:r>
        <w:rPr>
          <w:rFonts w:ascii="宋体" w:eastAsia="宋体" w:hAnsi="宋体" w:cs="宋体" w:hint="eastAsia"/>
          <w:color w:val="000000"/>
          <w:sz w:val="22"/>
        </w:rPr>
        <w:t>万元，占全年支出比重</w:t>
      </w:r>
      <w:r w:rsidR="00086CED">
        <w:rPr>
          <w:rFonts w:ascii="宋体" w:eastAsia="宋体" w:hAnsi="宋体" w:cs="宋体" w:hint="eastAsia"/>
          <w:color w:val="000000"/>
          <w:sz w:val="22"/>
        </w:rPr>
        <w:t>47.6</w:t>
      </w:r>
      <w:r>
        <w:rPr>
          <w:rFonts w:ascii="宋体" w:eastAsia="宋体" w:hAnsi="宋体" w:cs="宋体" w:hint="eastAsia"/>
          <w:color w:val="000000"/>
          <w:sz w:val="22"/>
        </w:rPr>
        <w:t>%。</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（三）、财政拨款支出决算具体情况</w:t>
      </w:r>
    </w:p>
    <w:p w:rsidR="00EF2BE0" w:rsidRDefault="00FD3A5F" w:rsidP="007649B2">
      <w:pPr>
        <w:pStyle w:val="Default"/>
        <w:spacing w:line="440" w:lineRule="exact"/>
        <w:ind w:firstLineChars="100" w:firstLine="220"/>
        <w:rPr>
          <w:rFonts w:ascii="宋体" w:eastAsia="宋体" w:hAnsi="宋体" w:cs="宋体"/>
          <w:color w:val="auto"/>
          <w:sz w:val="22"/>
          <w:szCs w:val="22"/>
        </w:rPr>
      </w:pPr>
      <w:r>
        <w:rPr>
          <w:rFonts w:ascii="宋体" w:eastAsia="宋体" w:hAnsi="宋体" w:cs="宋体" w:hint="eastAsia"/>
          <w:color w:val="auto"/>
          <w:sz w:val="22"/>
          <w:szCs w:val="22"/>
        </w:rPr>
        <w:t>202</w:t>
      </w:r>
      <w:r w:rsidR="00086CED">
        <w:rPr>
          <w:rFonts w:ascii="宋体" w:eastAsia="宋体" w:hAnsi="宋体" w:cs="宋体" w:hint="eastAsia"/>
          <w:color w:val="auto"/>
          <w:sz w:val="22"/>
          <w:szCs w:val="22"/>
        </w:rPr>
        <w:t>1</w:t>
      </w:r>
      <w:r>
        <w:rPr>
          <w:rFonts w:ascii="宋体" w:eastAsia="宋体" w:hAnsi="宋体" w:cs="宋体" w:hint="eastAsia"/>
          <w:color w:val="auto"/>
          <w:sz w:val="22"/>
          <w:szCs w:val="22"/>
        </w:rPr>
        <w:t>年度财政拨款支出年初预算数为</w:t>
      </w:r>
      <w:r w:rsidR="00086CED">
        <w:rPr>
          <w:rFonts w:ascii="宋体" w:eastAsia="宋体" w:hAnsi="宋体" w:cs="宋体" w:hint="eastAsia"/>
          <w:sz w:val="22"/>
          <w:szCs w:val="22"/>
        </w:rPr>
        <w:t>376</w:t>
      </w:r>
      <w:r>
        <w:rPr>
          <w:rFonts w:ascii="宋体" w:eastAsia="宋体" w:hAnsi="宋体" w:cs="宋体" w:hint="eastAsia"/>
          <w:color w:val="auto"/>
          <w:sz w:val="22"/>
          <w:szCs w:val="22"/>
        </w:rPr>
        <w:t>万元，支出决算数为</w:t>
      </w:r>
      <w:r w:rsidR="007C4C86">
        <w:rPr>
          <w:rFonts w:ascii="宋体" w:eastAsia="宋体" w:hAnsi="宋体" w:cs="宋体" w:hint="eastAsia"/>
          <w:sz w:val="22"/>
          <w:szCs w:val="22"/>
        </w:rPr>
        <w:t>721.39</w:t>
      </w:r>
      <w:r>
        <w:rPr>
          <w:rFonts w:ascii="宋体" w:eastAsia="宋体" w:hAnsi="宋体" w:cs="宋体" w:hint="eastAsia"/>
          <w:color w:val="auto"/>
          <w:sz w:val="22"/>
          <w:szCs w:val="22"/>
        </w:rPr>
        <w:t>万元，其中：</w:t>
      </w:r>
    </w:p>
    <w:p w:rsidR="00E760A3" w:rsidRPr="00E760A3" w:rsidRDefault="00E760A3" w:rsidP="00E760A3">
      <w:pPr>
        <w:pStyle w:val="Default"/>
        <w:spacing w:line="600" w:lineRule="exact"/>
        <w:rPr>
          <w:rFonts w:ascii="宋体" w:eastAsia="宋体" w:hAnsi="宋体" w:cs="宋体"/>
          <w:color w:val="auto"/>
          <w:sz w:val="22"/>
          <w:szCs w:val="22"/>
        </w:rPr>
      </w:pPr>
      <w:r w:rsidRPr="00E760A3">
        <w:rPr>
          <w:rFonts w:ascii="宋体" w:eastAsia="宋体" w:hAnsi="宋体" w:cs="宋体" w:hint="eastAsia"/>
          <w:color w:val="auto"/>
          <w:sz w:val="22"/>
          <w:szCs w:val="22"/>
        </w:rPr>
        <w:t>1.</w:t>
      </w:r>
      <w:r w:rsidRPr="00E760A3">
        <w:rPr>
          <w:rFonts w:ascii="宋体" w:eastAsia="宋体" w:hAnsi="宋体" w:cs="宋体"/>
          <w:color w:val="auto"/>
          <w:sz w:val="22"/>
          <w:szCs w:val="22"/>
        </w:rPr>
        <w:t>一般公共</w:t>
      </w:r>
      <w:r w:rsidRPr="00E760A3">
        <w:rPr>
          <w:rFonts w:ascii="宋体" w:eastAsia="宋体" w:hAnsi="宋体" w:cs="宋体" w:hint="eastAsia"/>
          <w:color w:val="auto"/>
          <w:sz w:val="22"/>
          <w:szCs w:val="22"/>
        </w:rPr>
        <w:t>预算财政拨款支出</w:t>
      </w:r>
      <w:r w:rsidR="00963202">
        <w:rPr>
          <w:rFonts w:ascii="宋体" w:eastAsia="宋体" w:hAnsi="宋体" w:cs="宋体" w:hint="eastAsia"/>
          <w:color w:val="auto"/>
          <w:sz w:val="22"/>
          <w:szCs w:val="22"/>
        </w:rPr>
        <w:t>2010601</w:t>
      </w:r>
      <w:r w:rsidRPr="00E760A3">
        <w:rPr>
          <w:rFonts w:ascii="宋体" w:eastAsia="宋体" w:hAnsi="宋体" w:cs="宋体"/>
          <w:color w:val="auto"/>
          <w:sz w:val="22"/>
          <w:szCs w:val="22"/>
        </w:rPr>
        <w:t>决算支出为</w:t>
      </w:r>
      <w:r w:rsidR="00963202">
        <w:rPr>
          <w:rFonts w:ascii="宋体" w:eastAsia="宋体" w:hAnsi="宋体" w:cs="宋体" w:hint="eastAsia"/>
          <w:color w:val="auto"/>
          <w:sz w:val="22"/>
          <w:szCs w:val="22"/>
        </w:rPr>
        <w:t>12.1</w:t>
      </w:r>
      <w:r w:rsidRPr="00E760A3">
        <w:rPr>
          <w:rFonts w:ascii="宋体" w:eastAsia="宋体" w:hAnsi="宋体" w:cs="宋体"/>
          <w:color w:val="auto"/>
          <w:sz w:val="22"/>
          <w:szCs w:val="22"/>
        </w:rPr>
        <w:t>万元</w:t>
      </w:r>
      <w:r w:rsidRPr="00E760A3">
        <w:rPr>
          <w:rFonts w:ascii="宋体" w:eastAsia="宋体" w:hAnsi="宋体" w:cs="宋体" w:hint="eastAsia"/>
          <w:color w:val="auto"/>
          <w:sz w:val="22"/>
          <w:szCs w:val="22"/>
        </w:rPr>
        <w:t>占比</w:t>
      </w:r>
      <w:r w:rsidR="00963202">
        <w:rPr>
          <w:rFonts w:ascii="宋体" w:eastAsia="宋体" w:hAnsi="宋体" w:cs="宋体" w:hint="eastAsia"/>
          <w:color w:val="auto"/>
          <w:sz w:val="22"/>
          <w:szCs w:val="22"/>
        </w:rPr>
        <w:t>1.67</w:t>
      </w:r>
      <w:r w:rsidRPr="00E760A3">
        <w:rPr>
          <w:rFonts w:ascii="宋体" w:eastAsia="宋体" w:hAnsi="宋体" w:cs="宋体" w:hint="eastAsia"/>
          <w:color w:val="auto"/>
          <w:sz w:val="22"/>
          <w:szCs w:val="22"/>
        </w:rPr>
        <w:t>%</w:t>
      </w:r>
    </w:p>
    <w:p w:rsidR="00E760A3" w:rsidRPr="00E760A3" w:rsidRDefault="00E760A3" w:rsidP="00E760A3">
      <w:pPr>
        <w:pStyle w:val="Default"/>
        <w:spacing w:line="600" w:lineRule="exact"/>
        <w:rPr>
          <w:rFonts w:ascii="宋体" w:eastAsia="宋体" w:hAnsi="宋体" w:cs="宋体"/>
          <w:color w:val="auto"/>
          <w:sz w:val="22"/>
          <w:szCs w:val="22"/>
        </w:rPr>
      </w:pPr>
      <w:r w:rsidRPr="00E760A3">
        <w:rPr>
          <w:rFonts w:ascii="宋体" w:eastAsia="宋体" w:hAnsi="宋体" w:cs="宋体" w:hint="eastAsia"/>
          <w:color w:val="auto"/>
          <w:sz w:val="22"/>
          <w:szCs w:val="22"/>
        </w:rPr>
        <w:t>2.</w:t>
      </w:r>
      <w:r w:rsidRPr="00E760A3">
        <w:rPr>
          <w:rFonts w:ascii="宋体" w:eastAsia="宋体" w:hAnsi="宋体" w:cs="宋体"/>
          <w:color w:val="auto"/>
          <w:sz w:val="22"/>
          <w:szCs w:val="22"/>
        </w:rPr>
        <w:t>一般公共</w:t>
      </w:r>
      <w:r w:rsidRPr="00E760A3">
        <w:rPr>
          <w:rFonts w:ascii="宋体" w:eastAsia="宋体" w:hAnsi="宋体" w:cs="宋体" w:hint="eastAsia"/>
          <w:color w:val="auto"/>
          <w:sz w:val="22"/>
          <w:szCs w:val="22"/>
        </w:rPr>
        <w:t>预算财政拨款支出</w:t>
      </w:r>
      <w:r w:rsidR="00963202">
        <w:rPr>
          <w:rFonts w:ascii="宋体" w:eastAsia="宋体" w:hAnsi="宋体" w:cs="宋体" w:hint="eastAsia"/>
          <w:color w:val="auto"/>
          <w:sz w:val="22"/>
          <w:szCs w:val="22"/>
        </w:rPr>
        <w:t>2120101</w:t>
      </w:r>
      <w:r w:rsidRPr="00E760A3">
        <w:rPr>
          <w:rFonts w:ascii="宋体" w:eastAsia="宋体" w:hAnsi="宋体" w:cs="宋体"/>
          <w:color w:val="auto"/>
          <w:sz w:val="22"/>
          <w:szCs w:val="22"/>
        </w:rPr>
        <w:t>决算支出为</w:t>
      </w:r>
      <w:r w:rsidR="00963202">
        <w:rPr>
          <w:rFonts w:ascii="宋体" w:eastAsia="宋体" w:hAnsi="宋体" w:cs="宋体" w:hint="eastAsia"/>
          <w:color w:val="auto"/>
          <w:sz w:val="22"/>
          <w:szCs w:val="22"/>
        </w:rPr>
        <w:t>366</w:t>
      </w:r>
      <w:r w:rsidRPr="00E760A3">
        <w:rPr>
          <w:rFonts w:ascii="宋体" w:eastAsia="宋体" w:hAnsi="宋体" w:cs="宋体"/>
          <w:color w:val="auto"/>
          <w:sz w:val="22"/>
          <w:szCs w:val="22"/>
        </w:rPr>
        <w:t>万元</w:t>
      </w:r>
      <w:r w:rsidRPr="00E760A3">
        <w:rPr>
          <w:rFonts w:ascii="宋体" w:eastAsia="宋体" w:hAnsi="宋体" w:cs="宋体" w:hint="eastAsia"/>
          <w:color w:val="auto"/>
          <w:sz w:val="22"/>
          <w:szCs w:val="22"/>
        </w:rPr>
        <w:t>占比</w:t>
      </w:r>
      <w:r w:rsidR="00963202">
        <w:rPr>
          <w:rFonts w:ascii="宋体" w:eastAsia="宋体" w:hAnsi="宋体" w:cs="宋体" w:hint="eastAsia"/>
          <w:color w:val="auto"/>
          <w:sz w:val="22"/>
          <w:szCs w:val="22"/>
        </w:rPr>
        <w:t>50.73</w:t>
      </w:r>
      <w:r w:rsidRPr="00E760A3">
        <w:rPr>
          <w:rFonts w:ascii="宋体" w:eastAsia="宋体" w:hAnsi="宋体" w:cs="宋体" w:hint="eastAsia"/>
          <w:color w:val="auto"/>
          <w:sz w:val="22"/>
          <w:szCs w:val="22"/>
        </w:rPr>
        <w:t>%</w:t>
      </w:r>
    </w:p>
    <w:p w:rsidR="00E760A3" w:rsidRPr="00E760A3" w:rsidRDefault="00E760A3" w:rsidP="00E760A3">
      <w:pPr>
        <w:pStyle w:val="Default"/>
        <w:spacing w:line="600" w:lineRule="exact"/>
        <w:rPr>
          <w:rFonts w:ascii="宋体" w:eastAsia="宋体" w:hAnsi="宋体" w:cs="宋体"/>
          <w:color w:val="auto"/>
          <w:sz w:val="22"/>
          <w:szCs w:val="22"/>
        </w:rPr>
      </w:pPr>
      <w:r w:rsidRPr="00E760A3">
        <w:rPr>
          <w:rFonts w:ascii="宋体" w:eastAsia="宋体" w:hAnsi="宋体" w:cs="宋体" w:hint="eastAsia"/>
          <w:color w:val="auto"/>
          <w:sz w:val="22"/>
          <w:szCs w:val="22"/>
        </w:rPr>
        <w:t>3.</w:t>
      </w:r>
      <w:r w:rsidRPr="00E760A3">
        <w:rPr>
          <w:rFonts w:ascii="宋体" w:eastAsia="宋体" w:hAnsi="宋体" w:cs="宋体"/>
          <w:color w:val="auto"/>
          <w:sz w:val="22"/>
          <w:szCs w:val="22"/>
        </w:rPr>
        <w:t>一般公共</w:t>
      </w:r>
      <w:r w:rsidRPr="00E760A3">
        <w:rPr>
          <w:rFonts w:ascii="宋体" w:eastAsia="宋体" w:hAnsi="宋体" w:cs="宋体" w:hint="eastAsia"/>
          <w:color w:val="auto"/>
          <w:sz w:val="22"/>
          <w:szCs w:val="22"/>
        </w:rPr>
        <w:t>预算财政拨款支出</w:t>
      </w:r>
      <w:r w:rsidR="00963202">
        <w:rPr>
          <w:rFonts w:ascii="宋体" w:eastAsia="宋体" w:hAnsi="宋体" w:cs="宋体" w:hint="eastAsia"/>
          <w:color w:val="auto"/>
          <w:sz w:val="22"/>
          <w:szCs w:val="22"/>
        </w:rPr>
        <w:t>2120501</w:t>
      </w:r>
      <w:r w:rsidRPr="00E760A3">
        <w:rPr>
          <w:rFonts w:ascii="宋体" w:eastAsia="宋体" w:hAnsi="宋体" w:cs="宋体"/>
          <w:color w:val="auto"/>
          <w:sz w:val="22"/>
          <w:szCs w:val="22"/>
        </w:rPr>
        <w:t>决算支出为</w:t>
      </w:r>
      <w:r w:rsidR="00963202">
        <w:rPr>
          <w:rFonts w:ascii="宋体" w:eastAsia="宋体" w:hAnsi="宋体" w:cs="宋体" w:hint="eastAsia"/>
          <w:color w:val="auto"/>
          <w:sz w:val="22"/>
          <w:szCs w:val="22"/>
        </w:rPr>
        <w:t>343.29</w:t>
      </w:r>
      <w:r w:rsidRPr="00E760A3">
        <w:rPr>
          <w:rFonts w:ascii="宋体" w:eastAsia="宋体" w:hAnsi="宋体" w:cs="宋体"/>
          <w:color w:val="auto"/>
          <w:sz w:val="22"/>
          <w:szCs w:val="22"/>
        </w:rPr>
        <w:t>万元</w:t>
      </w:r>
      <w:r w:rsidRPr="00E760A3">
        <w:rPr>
          <w:rFonts w:ascii="宋体" w:eastAsia="宋体" w:hAnsi="宋体" w:cs="宋体" w:hint="eastAsia"/>
          <w:color w:val="auto"/>
          <w:sz w:val="22"/>
          <w:szCs w:val="22"/>
        </w:rPr>
        <w:t>占比</w:t>
      </w:r>
      <w:r w:rsidR="00963202">
        <w:rPr>
          <w:rFonts w:ascii="宋体" w:eastAsia="宋体" w:hAnsi="宋体" w:cs="宋体" w:hint="eastAsia"/>
          <w:color w:val="auto"/>
          <w:sz w:val="22"/>
          <w:szCs w:val="22"/>
        </w:rPr>
        <w:t>47.6</w:t>
      </w:r>
      <w:r w:rsidRPr="00E760A3">
        <w:rPr>
          <w:rFonts w:ascii="宋体" w:eastAsia="宋体" w:hAnsi="宋体" w:cs="宋体" w:hint="eastAsia"/>
          <w:color w:val="auto"/>
          <w:sz w:val="22"/>
          <w:szCs w:val="22"/>
        </w:rPr>
        <w:t>%</w:t>
      </w:r>
    </w:p>
    <w:p w:rsidR="00EF2BE0" w:rsidRDefault="00FD3A5F" w:rsidP="00963202">
      <w:pPr>
        <w:pStyle w:val="Default"/>
        <w:spacing w:line="440" w:lineRule="exact"/>
        <w:rPr>
          <w:rFonts w:ascii="宋体" w:eastAsia="宋体" w:hAnsi="宋体" w:cs="宋体"/>
          <w:color w:val="auto"/>
          <w:sz w:val="22"/>
          <w:szCs w:val="22"/>
        </w:rPr>
      </w:pPr>
      <w:r>
        <w:rPr>
          <w:rFonts w:ascii="宋体" w:eastAsia="宋体" w:hAnsi="宋体" w:cs="宋体" w:hint="eastAsia"/>
          <w:color w:val="auto"/>
          <w:sz w:val="22"/>
          <w:szCs w:val="22"/>
        </w:rPr>
        <w:t>七一般公共预算财政拨款三公经费支出决算情况说明</w:t>
      </w:r>
    </w:p>
    <w:p w:rsidR="00EF2BE0" w:rsidRDefault="00FD3A5F">
      <w:pPr>
        <w:pStyle w:val="Default"/>
        <w:spacing w:line="440" w:lineRule="exact"/>
        <w:ind w:firstLineChars="300" w:firstLine="660"/>
        <w:rPr>
          <w:rFonts w:ascii="宋体" w:eastAsia="宋体" w:hAnsi="宋体" w:cs="宋体"/>
          <w:color w:val="auto"/>
          <w:sz w:val="22"/>
          <w:szCs w:val="22"/>
        </w:rPr>
      </w:pPr>
      <w:r>
        <w:rPr>
          <w:rFonts w:ascii="宋体" w:eastAsia="宋体" w:hAnsi="宋体" w:cs="宋体" w:hint="eastAsia"/>
          <w:color w:val="auto"/>
          <w:sz w:val="22"/>
          <w:szCs w:val="22"/>
        </w:rPr>
        <w:t>（一）“三公”经费财政拨款支出决算总体情况说明</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“三公”经费财政拨款支出预算为</w:t>
      </w:r>
      <w:r w:rsidR="000E1C3E">
        <w:rPr>
          <w:rFonts w:ascii="宋体" w:eastAsia="宋体" w:hAnsi="宋体" w:cs="宋体" w:hint="eastAsia"/>
          <w:color w:val="auto"/>
          <w:sz w:val="22"/>
          <w:szCs w:val="22"/>
        </w:rPr>
        <w:t>1.49</w:t>
      </w:r>
      <w:r>
        <w:rPr>
          <w:rFonts w:ascii="宋体" w:eastAsia="宋体" w:hAnsi="宋体" w:cs="宋体" w:hint="eastAsia"/>
          <w:color w:val="auto"/>
          <w:sz w:val="22"/>
          <w:szCs w:val="22"/>
        </w:rPr>
        <w:t>万元，支出决算为</w:t>
      </w:r>
      <w:r w:rsidR="000E1C3E">
        <w:rPr>
          <w:rFonts w:ascii="宋体" w:eastAsia="宋体" w:hAnsi="宋体" w:cs="宋体" w:hint="eastAsia"/>
          <w:color w:val="auto"/>
          <w:sz w:val="22"/>
          <w:szCs w:val="22"/>
        </w:rPr>
        <w:t>1.49</w:t>
      </w:r>
      <w:r>
        <w:rPr>
          <w:rFonts w:ascii="宋体" w:eastAsia="宋体" w:hAnsi="宋体" w:cs="宋体" w:hint="eastAsia"/>
          <w:color w:val="auto"/>
          <w:sz w:val="22"/>
          <w:szCs w:val="22"/>
        </w:rPr>
        <w:t>万元，完成预算的100%。</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其中：因公出国（境）费支出预算为0万元，支出决算为0万元，完成预算的0%，与上年相比减少（增加）0万元，减少（增长）0%。</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公务接待费支出预算</w:t>
      </w:r>
      <w:r w:rsidR="000E1C3E">
        <w:rPr>
          <w:rFonts w:ascii="宋体" w:eastAsia="宋体" w:hAnsi="宋体" w:cs="宋体" w:hint="eastAsia"/>
          <w:color w:val="auto"/>
          <w:sz w:val="22"/>
          <w:szCs w:val="22"/>
        </w:rPr>
        <w:t>1.49</w:t>
      </w:r>
      <w:r>
        <w:rPr>
          <w:rFonts w:ascii="宋体" w:eastAsia="宋体" w:hAnsi="宋体" w:cs="宋体" w:hint="eastAsia"/>
          <w:color w:val="auto"/>
          <w:sz w:val="22"/>
          <w:szCs w:val="22"/>
        </w:rPr>
        <w:t>万元，支出决算为</w:t>
      </w:r>
      <w:r w:rsidR="000E1C3E">
        <w:rPr>
          <w:rFonts w:ascii="宋体" w:eastAsia="宋体" w:hAnsi="宋体" w:cs="宋体" w:hint="eastAsia"/>
          <w:color w:val="auto"/>
          <w:sz w:val="22"/>
          <w:szCs w:val="22"/>
        </w:rPr>
        <w:t>1.49</w:t>
      </w:r>
      <w:r>
        <w:rPr>
          <w:rFonts w:ascii="宋体" w:eastAsia="宋体" w:hAnsi="宋体" w:cs="宋体" w:hint="eastAsia"/>
          <w:color w:val="auto"/>
          <w:sz w:val="22"/>
          <w:szCs w:val="22"/>
        </w:rPr>
        <w:t>万元，完成预算的100%，，与上年相比减少</w:t>
      </w:r>
      <w:r w:rsidR="000E1C3E">
        <w:rPr>
          <w:rFonts w:ascii="宋体" w:eastAsia="宋体" w:hAnsi="宋体" w:cs="宋体" w:hint="eastAsia"/>
          <w:color w:val="auto"/>
          <w:sz w:val="22"/>
          <w:szCs w:val="22"/>
        </w:rPr>
        <w:t>1.21</w:t>
      </w:r>
      <w:r>
        <w:rPr>
          <w:rFonts w:ascii="宋体" w:eastAsia="宋体" w:hAnsi="宋体" w:cs="宋体" w:hint="eastAsia"/>
          <w:color w:val="auto"/>
          <w:sz w:val="22"/>
          <w:szCs w:val="22"/>
        </w:rPr>
        <w:t>万元，减少</w:t>
      </w:r>
      <w:r w:rsidR="000E1C3E">
        <w:rPr>
          <w:rFonts w:ascii="宋体" w:eastAsia="宋体" w:hAnsi="宋体" w:cs="宋体" w:hint="eastAsia"/>
          <w:color w:val="auto"/>
          <w:sz w:val="22"/>
          <w:szCs w:val="22"/>
        </w:rPr>
        <w:t>44.8</w:t>
      </w:r>
      <w:r>
        <w:rPr>
          <w:rFonts w:ascii="宋体" w:eastAsia="宋体" w:hAnsi="宋体" w:cs="宋体" w:hint="eastAsia"/>
          <w:color w:val="auto"/>
          <w:sz w:val="22"/>
          <w:szCs w:val="22"/>
        </w:rPr>
        <w:t>%,减少的主要原因是受政策影响，接待次数、数量同步减少。</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C00000"/>
          <w:sz w:val="22"/>
          <w:szCs w:val="22"/>
        </w:rPr>
        <w:t>生产用车</w:t>
      </w:r>
      <w:r>
        <w:rPr>
          <w:rFonts w:ascii="宋体" w:eastAsia="宋体" w:hAnsi="宋体" w:cs="宋体" w:hint="eastAsia"/>
          <w:color w:val="auto"/>
          <w:sz w:val="22"/>
          <w:szCs w:val="22"/>
        </w:rPr>
        <w:t>运行维护费支出预算为</w:t>
      </w:r>
      <w:r w:rsidR="00CD57D0">
        <w:rPr>
          <w:rFonts w:ascii="宋体" w:eastAsia="宋体" w:hAnsi="宋体" w:cs="宋体" w:hint="eastAsia"/>
          <w:color w:val="auto"/>
          <w:sz w:val="22"/>
          <w:szCs w:val="22"/>
        </w:rPr>
        <w:t>15.7</w:t>
      </w:r>
      <w:r>
        <w:rPr>
          <w:rFonts w:ascii="宋体" w:eastAsia="宋体" w:hAnsi="宋体" w:cs="宋体" w:hint="eastAsia"/>
          <w:color w:val="auto"/>
          <w:sz w:val="22"/>
          <w:szCs w:val="22"/>
        </w:rPr>
        <w:t>万元，支出决算为</w:t>
      </w:r>
      <w:r w:rsidR="00CD57D0">
        <w:rPr>
          <w:rFonts w:ascii="宋体" w:eastAsia="宋体" w:hAnsi="宋体" w:cs="宋体" w:hint="eastAsia"/>
          <w:color w:val="auto"/>
          <w:sz w:val="22"/>
          <w:szCs w:val="22"/>
        </w:rPr>
        <w:t>15.7</w:t>
      </w:r>
      <w:r>
        <w:rPr>
          <w:rFonts w:ascii="宋体" w:eastAsia="宋体" w:hAnsi="宋体" w:cs="宋体" w:hint="eastAsia"/>
          <w:color w:val="auto"/>
          <w:sz w:val="22"/>
          <w:szCs w:val="22"/>
        </w:rPr>
        <w:t>万元，完成预算的100%</w:t>
      </w:r>
      <w:r w:rsidR="00CD57D0">
        <w:rPr>
          <w:rFonts w:ascii="宋体" w:eastAsia="宋体" w:hAnsi="宋体" w:cs="宋体" w:hint="eastAsia"/>
          <w:color w:val="auto"/>
          <w:sz w:val="22"/>
          <w:szCs w:val="22"/>
        </w:rPr>
        <w:t>。</w:t>
      </w:r>
      <w:r>
        <w:rPr>
          <w:rFonts w:ascii="宋体" w:eastAsia="宋体" w:hAnsi="宋体" w:cs="宋体" w:hint="eastAsia"/>
          <w:color w:val="auto"/>
          <w:sz w:val="22"/>
          <w:szCs w:val="22"/>
        </w:rPr>
        <w:t>（二）“三公”经费财政拨款支出决算具体情况说明</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202</w:t>
      </w:r>
      <w:r w:rsidR="00CD57D0">
        <w:rPr>
          <w:rFonts w:ascii="宋体" w:eastAsia="宋体" w:hAnsi="宋体" w:cs="宋体" w:hint="eastAsia"/>
          <w:color w:val="auto"/>
          <w:sz w:val="22"/>
          <w:szCs w:val="22"/>
        </w:rPr>
        <w:t>1</w:t>
      </w:r>
      <w:r>
        <w:rPr>
          <w:rFonts w:ascii="宋体" w:eastAsia="宋体" w:hAnsi="宋体" w:cs="宋体" w:hint="eastAsia"/>
          <w:color w:val="auto"/>
          <w:sz w:val="22"/>
          <w:szCs w:val="22"/>
        </w:rPr>
        <w:t>年度“三公”经费财政拨款支出决算中，公务接待费支出决算</w:t>
      </w:r>
      <w:r w:rsidR="00CD57D0">
        <w:rPr>
          <w:rFonts w:ascii="宋体" w:eastAsia="宋体" w:hAnsi="宋体" w:cs="宋体" w:hint="eastAsia"/>
          <w:color w:val="auto"/>
          <w:sz w:val="22"/>
          <w:szCs w:val="22"/>
        </w:rPr>
        <w:t>1.49</w:t>
      </w:r>
      <w:r>
        <w:rPr>
          <w:rFonts w:ascii="宋体" w:eastAsia="宋体" w:hAnsi="宋体" w:cs="宋体" w:hint="eastAsia"/>
          <w:color w:val="auto"/>
          <w:sz w:val="22"/>
          <w:szCs w:val="22"/>
        </w:rPr>
        <w:t>万元，占100%,因公出国（境）费支出决算0万元，占0%,公务用车购置费及运行维护费支出决算0万元，占0%。其中：</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1、因公出国（境）费支出决算为0万元，全年安排因公出国（境）团组0个，累计0人次,开支内容包括：</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2、公务接待费支出决算为</w:t>
      </w:r>
      <w:r w:rsidR="00CD57D0">
        <w:rPr>
          <w:rFonts w:ascii="宋体" w:eastAsia="宋体" w:hAnsi="宋体" w:cs="宋体" w:hint="eastAsia"/>
          <w:color w:val="auto"/>
          <w:sz w:val="22"/>
          <w:szCs w:val="22"/>
        </w:rPr>
        <w:t>1.49</w:t>
      </w:r>
      <w:r>
        <w:rPr>
          <w:rFonts w:ascii="宋体" w:eastAsia="宋体" w:hAnsi="宋体" w:cs="宋体" w:hint="eastAsia"/>
          <w:color w:val="auto"/>
          <w:sz w:val="22"/>
          <w:szCs w:val="22"/>
        </w:rPr>
        <w:t>万元，全年共接待来访</w:t>
      </w:r>
      <w:r w:rsidR="00CD57D0">
        <w:rPr>
          <w:rFonts w:ascii="宋体" w:eastAsia="宋体" w:hAnsi="宋体" w:cs="宋体" w:hint="eastAsia"/>
          <w:color w:val="auto"/>
          <w:sz w:val="22"/>
          <w:szCs w:val="22"/>
        </w:rPr>
        <w:t>批次</w:t>
      </w:r>
      <w:r>
        <w:rPr>
          <w:rFonts w:ascii="宋体" w:eastAsia="宋体" w:hAnsi="宋体" w:cs="宋体" w:hint="eastAsia"/>
          <w:color w:val="auto"/>
          <w:sz w:val="22"/>
          <w:szCs w:val="22"/>
        </w:rPr>
        <w:t xml:space="preserve"> </w:t>
      </w:r>
      <w:r w:rsidR="00CD57D0">
        <w:rPr>
          <w:rFonts w:ascii="宋体" w:eastAsia="宋体" w:hAnsi="宋体" w:cs="宋体" w:hint="eastAsia"/>
          <w:color w:val="auto"/>
          <w:sz w:val="22"/>
          <w:szCs w:val="22"/>
        </w:rPr>
        <w:t>20</w:t>
      </w:r>
      <w:r>
        <w:rPr>
          <w:rFonts w:ascii="宋体" w:eastAsia="宋体" w:hAnsi="宋体" w:cs="宋体" w:hint="eastAsia"/>
          <w:color w:val="auto"/>
          <w:sz w:val="22"/>
          <w:szCs w:val="22"/>
        </w:rPr>
        <w:t xml:space="preserve"> </w:t>
      </w:r>
      <w:r w:rsidR="00CD57D0">
        <w:rPr>
          <w:rFonts w:ascii="宋体" w:eastAsia="宋体" w:hAnsi="宋体" w:cs="宋体" w:hint="eastAsia"/>
          <w:color w:val="auto"/>
          <w:sz w:val="22"/>
          <w:szCs w:val="22"/>
        </w:rPr>
        <w:t>次</w:t>
      </w:r>
      <w:r>
        <w:rPr>
          <w:rFonts w:ascii="宋体" w:eastAsia="宋体" w:hAnsi="宋体" w:cs="宋体" w:hint="eastAsia"/>
          <w:color w:val="auto"/>
          <w:sz w:val="22"/>
          <w:szCs w:val="22"/>
        </w:rPr>
        <w:t>、来宾</w:t>
      </w:r>
      <w:r w:rsidR="00CD57D0">
        <w:rPr>
          <w:rFonts w:ascii="宋体" w:eastAsia="宋体" w:hAnsi="宋体" w:cs="宋体" w:hint="eastAsia"/>
          <w:color w:val="auto"/>
          <w:sz w:val="22"/>
          <w:szCs w:val="22"/>
        </w:rPr>
        <w:t>148</w:t>
      </w:r>
      <w:r>
        <w:rPr>
          <w:rFonts w:ascii="宋体" w:eastAsia="宋体" w:hAnsi="宋体" w:cs="宋体" w:hint="eastAsia"/>
          <w:color w:val="auto"/>
          <w:sz w:val="22"/>
          <w:szCs w:val="22"/>
        </w:rPr>
        <w:t>人次，主要是上级部门各种工作督查等接待发生的接待支出。</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FF0000"/>
          <w:sz w:val="22"/>
          <w:szCs w:val="22"/>
        </w:rPr>
        <w:t>3、</w:t>
      </w:r>
      <w:r>
        <w:rPr>
          <w:rFonts w:ascii="宋体" w:eastAsia="宋体" w:hAnsi="宋体" w:cs="宋体" w:hint="eastAsia"/>
          <w:color w:val="C00000"/>
          <w:sz w:val="22"/>
          <w:szCs w:val="22"/>
        </w:rPr>
        <w:t>生产用车购置费及</w:t>
      </w:r>
      <w:r>
        <w:rPr>
          <w:rFonts w:ascii="宋体" w:eastAsia="宋体" w:hAnsi="宋体" w:cs="宋体" w:hint="eastAsia"/>
          <w:color w:val="auto"/>
          <w:sz w:val="22"/>
          <w:szCs w:val="22"/>
        </w:rPr>
        <w:t>运行维护费支出预算为</w:t>
      </w:r>
      <w:r w:rsidR="00CD57D0">
        <w:rPr>
          <w:rFonts w:ascii="宋体" w:eastAsia="宋体" w:hAnsi="宋体" w:cs="宋体" w:hint="eastAsia"/>
          <w:color w:val="auto"/>
          <w:sz w:val="22"/>
          <w:szCs w:val="22"/>
        </w:rPr>
        <w:t>15.7</w:t>
      </w:r>
      <w:r>
        <w:rPr>
          <w:rFonts w:ascii="宋体" w:eastAsia="宋体" w:hAnsi="宋体" w:cs="宋体" w:hint="eastAsia"/>
          <w:color w:val="auto"/>
          <w:sz w:val="22"/>
          <w:szCs w:val="22"/>
        </w:rPr>
        <w:t>万元，支出决算为</w:t>
      </w:r>
      <w:r w:rsidR="00CD57D0">
        <w:rPr>
          <w:rFonts w:ascii="宋体" w:eastAsia="宋体" w:hAnsi="宋体" w:cs="宋体" w:hint="eastAsia"/>
          <w:color w:val="auto"/>
          <w:sz w:val="22"/>
          <w:szCs w:val="22"/>
        </w:rPr>
        <w:t>15.7</w:t>
      </w:r>
      <w:r>
        <w:rPr>
          <w:rFonts w:ascii="宋体" w:eastAsia="宋体" w:hAnsi="宋体" w:cs="宋体" w:hint="eastAsia"/>
          <w:color w:val="auto"/>
          <w:sz w:val="22"/>
          <w:szCs w:val="22"/>
        </w:rPr>
        <w:t>万元，完成预算的100%。</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八政府性基金预算收入支出决算情况</w:t>
      </w:r>
    </w:p>
    <w:p w:rsidR="00EF2BE0" w:rsidRDefault="00FD3A5F">
      <w:pPr>
        <w:pStyle w:val="aa"/>
        <w:spacing w:line="440" w:lineRule="exact"/>
        <w:ind w:firstLine="440"/>
        <w:rPr>
          <w:rFonts w:ascii="宋体" w:eastAsia="宋体" w:hAnsi="宋体" w:cs="宋体"/>
          <w:sz w:val="22"/>
        </w:rPr>
      </w:pPr>
      <w:r>
        <w:rPr>
          <w:rFonts w:ascii="宋体" w:eastAsia="宋体" w:hAnsi="宋体" w:cs="宋体" w:hint="eastAsia"/>
          <w:sz w:val="22"/>
        </w:rPr>
        <w:t>202</w:t>
      </w:r>
      <w:r w:rsidR="00CD57D0">
        <w:rPr>
          <w:rFonts w:ascii="宋体" w:eastAsia="宋体" w:hAnsi="宋体" w:cs="宋体" w:hint="eastAsia"/>
          <w:sz w:val="22"/>
        </w:rPr>
        <w:t>1</w:t>
      </w:r>
      <w:r>
        <w:rPr>
          <w:rFonts w:ascii="宋体" w:eastAsia="宋体" w:hAnsi="宋体" w:cs="宋体" w:hint="eastAsia"/>
          <w:sz w:val="22"/>
        </w:rPr>
        <w:t>年度政府性基金预算财政拨款收入</w:t>
      </w:r>
      <w:r w:rsidR="00CD57D0">
        <w:rPr>
          <w:rFonts w:ascii="宋体" w:eastAsia="宋体" w:hAnsi="宋体" w:cs="宋体" w:hint="eastAsia"/>
          <w:color w:val="000000"/>
          <w:sz w:val="22"/>
        </w:rPr>
        <w:t>0</w:t>
      </w:r>
      <w:r>
        <w:rPr>
          <w:rFonts w:ascii="宋体" w:eastAsia="宋体" w:hAnsi="宋体" w:cs="宋体" w:hint="eastAsia"/>
          <w:sz w:val="22"/>
        </w:rPr>
        <w:t>万元；年初结转和结余0万元；支出</w:t>
      </w:r>
      <w:r w:rsidR="00C7128C">
        <w:rPr>
          <w:rFonts w:ascii="宋体" w:eastAsia="宋体" w:hAnsi="宋体" w:cs="宋体" w:hint="eastAsia"/>
          <w:sz w:val="22"/>
        </w:rPr>
        <w:t>0</w:t>
      </w:r>
      <w:r>
        <w:rPr>
          <w:rFonts w:ascii="宋体" w:eastAsia="宋体" w:hAnsi="宋体" w:cs="宋体" w:hint="eastAsia"/>
          <w:sz w:val="22"/>
        </w:rPr>
        <w:t>万元，其中基本支出0万元，项目支出</w:t>
      </w:r>
      <w:r w:rsidR="00CD57D0">
        <w:rPr>
          <w:rFonts w:ascii="宋体" w:eastAsia="宋体" w:hAnsi="宋体" w:cs="宋体" w:hint="eastAsia"/>
          <w:sz w:val="22"/>
        </w:rPr>
        <w:t>0</w:t>
      </w:r>
      <w:r>
        <w:rPr>
          <w:rFonts w:ascii="宋体" w:eastAsia="宋体" w:hAnsi="宋体" w:cs="宋体" w:hint="eastAsia"/>
          <w:sz w:val="22"/>
        </w:rPr>
        <w:t>万元；年末结转和结余0万元。</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lastRenderedPageBreak/>
        <w:t>九关于202</w:t>
      </w:r>
      <w:r w:rsidR="00CD57D0">
        <w:rPr>
          <w:rFonts w:ascii="宋体" w:eastAsia="宋体" w:hAnsi="宋体" w:cs="宋体" w:hint="eastAsia"/>
          <w:color w:val="auto"/>
          <w:sz w:val="22"/>
          <w:szCs w:val="22"/>
        </w:rPr>
        <w:t>1</w:t>
      </w:r>
      <w:r>
        <w:rPr>
          <w:rFonts w:ascii="宋体" w:eastAsia="宋体" w:hAnsi="宋体" w:cs="宋体" w:hint="eastAsia"/>
          <w:color w:val="auto"/>
          <w:sz w:val="22"/>
          <w:szCs w:val="22"/>
        </w:rPr>
        <w:t>年度预算绩效情况说明</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为进一步规范财政资金管理、强化绩效和责任意识，切实提高财政资金使用效益，根据财政预算管理要求，我单位对202</w:t>
      </w:r>
      <w:r w:rsidR="00CD57D0">
        <w:rPr>
          <w:rFonts w:ascii="宋体" w:eastAsia="宋体" w:hAnsi="宋体" w:cs="宋体" w:hint="eastAsia"/>
          <w:kern w:val="0"/>
          <w:sz w:val="22"/>
        </w:rPr>
        <w:t>1</w:t>
      </w:r>
      <w:r>
        <w:rPr>
          <w:rFonts w:ascii="宋体" w:eastAsia="宋体" w:hAnsi="宋体" w:cs="宋体" w:hint="eastAsia"/>
          <w:kern w:val="0"/>
          <w:sz w:val="22"/>
        </w:rPr>
        <w:t>年度部门整体支出认真开展绩效自评，按财政要求及时报送了《202</w:t>
      </w:r>
      <w:r w:rsidR="00CD57D0">
        <w:rPr>
          <w:rFonts w:ascii="宋体" w:eastAsia="宋体" w:hAnsi="宋体" w:cs="宋体" w:hint="eastAsia"/>
          <w:kern w:val="0"/>
          <w:sz w:val="22"/>
        </w:rPr>
        <w:t>1</w:t>
      </w:r>
      <w:r>
        <w:rPr>
          <w:rFonts w:ascii="宋体" w:eastAsia="宋体" w:hAnsi="宋体" w:cs="宋体" w:hint="eastAsia"/>
          <w:kern w:val="0"/>
          <w:sz w:val="22"/>
        </w:rPr>
        <w:t>年度部门整体支出绩效评价报告》、《部门整体支出绩效评价表》等表格及佐证资料，并进行了挂网公开。</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202</w:t>
      </w:r>
      <w:r w:rsidR="00CD57D0">
        <w:rPr>
          <w:rFonts w:ascii="宋体" w:eastAsia="宋体" w:hAnsi="宋体" w:cs="宋体" w:hint="eastAsia"/>
          <w:kern w:val="0"/>
          <w:sz w:val="22"/>
        </w:rPr>
        <w:t>1</w:t>
      </w:r>
      <w:r>
        <w:rPr>
          <w:rFonts w:ascii="宋体" w:eastAsia="宋体" w:hAnsi="宋体" w:cs="宋体" w:hint="eastAsia"/>
          <w:kern w:val="0"/>
          <w:sz w:val="22"/>
        </w:rPr>
        <w:t>年，我单位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得到了区党委管委的充分肯定以及社会各界的普遍好评。</w:t>
      </w:r>
    </w:p>
    <w:p w:rsidR="00EF2BE0" w:rsidRDefault="00FD3A5F">
      <w:pPr>
        <w:pStyle w:val="Default"/>
        <w:spacing w:line="440" w:lineRule="exact"/>
        <w:ind w:firstLineChars="200" w:firstLine="440"/>
        <w:rPr>
          <w:rFonts w:ascii="宋体" w:eastAsia="宋体" w:hAnsi="宋体" w:cs="宋体"/>
          <w:color w:val="auto"/>
          <w:sz w:val="22"/>
          <w:szCs w:val="22"/>
        </w:rPr>
      </w:pPr>
      <w:r>
        <w:rPr>
          <w:rFonts w:ascii="宋体" w:eastAsia="宋体" w:hAnsi="宋体" w:cs="宋体" w:hint="eastAsia"/>
          <w:color w:val="auto"/>
          <w:sz w:val="22"/>
          <w:szCs w:val="22"/>
        </w:rPr>
        <w:t>（十）其他重要事项情况说明</w:t>
      </w:r>
    </w:p>
    <w:p w:rsidR="00EF2BE0" w:rsidRDefault="00FD3A5F">
      <w:pPr>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（一）机关运行经费支出情况</w:t>
      </w:r>
    </w:p>
    <w:p w:rsidR="00276C2A" w:rsidRPr="00276C2A" w:rsidRDefault="00FD3A5F" w:rsidP="00276C2A">
      <w:pPr>
        <w:spacing w:line="600" w:lineRule="exact"/>
        <w:ind w:firstLineChars="200" w:firstLine="440"/>
        <w:rPr>
          <w:rFonts w:ascii="宋体" w:eastAsia="宋体" w:hAnsi="宋体" w:cs="宋体"/>
          <w:kern w:val="0"/>
          <w:sz w:val="22"/>
        </w:rPr>
      </w:pPr>
      <w:r>
        <w:rPr>
          <w:rFonts w:ascii="宋体" w:eastAsia="宋体" w:hAnsi="宋体" w:cs="宋体" w:hint="eastAsia"/>
          <w:kern w:val="0"/>
          <w:sz w:val="22"/>
        </w:rPr>
        <w:t>本部门202</w:t>
      </w:r>
      <w:r w:rsidR="00CD57D0">
        <w:rPr>
          <w:rFonts w:ascii="宋体" w:eastAsia="宋体" w:hAnsi="宋体" w:cs="宋体" w:hint="eastAsia"/>
          <w:kern w:val="0"/>
          <w:sz w:val="22"/>
        </w:rPr>
        <w:t>1</w:t>
      </w:r>
      <w:r>
        <w:rPr>
          <w:rFonts w:ascii="宋体" w:eastAsia="宋体" w:hAnsi="宋体" w:cs="宋体" w:hint="eastAsia"/>
          <w:kern w:val="0"/>
          <w:sz w:val="22"/>
        </w:rPr>
        <w:t>年度机关运行经费支出</w:t>
      </w:r>
      <w:r w:rsidR="00276C2A">
        <w:rPr>
          <w:rFonts w:ascii="宋体" w:eastAsia="宋体" w:hAnsi="宋体" w:cs="宋体" w:hint="eastAsia"/>
          <w:kern w:val="0"/>
          <w:sz w:val="22"/>
        </w:rPr>
        <w:t>247.86</w:t>
      </w:r>
      <w:r>
        <w:rPr>
          <w:rFonts w:ascii="宋体" w:eastAsia="宋体" w:hAnsi="宋体" w:cs="宋体" w:hint="eastAsia"/>
          <w:kern w:val="0"/>
          <w:sz w:val="22"/>
        </w:rPr>
        <w:t>万元，</w:t>
      </w:r>
      <w:r w:rsidR="00276C2A" w:rsidRPr="00276C2A">
        <w:rPr>
          <w:rFonts w:ascii="宋体" w:eastAsia="宋体" w:hAnsi="宋体" w:cs="宋体"/>
          <w:kern w:val="0"/>
          <w:sz w:val="22"/>
        </w:rPr>
        <w:t>比年初预算数减少</w:t>
      </w:r>
      <w:r w:rsidR="003A3BB2">
        <w:rPr>
          <w:rFonts w:ascii="宋体" w:eastAsia="宋体" w:hAnsi="宋体" w:cs="宋体" w:hint="eastAsia"/>
          <w:kern w:val="0"/>
          <w:sz w:val="22"/>
        </w:rPr>
        <w:t>22.14</w:t>
      </w:r>
      <w:r w:rsidR="00276C2A" w:rsidRPr="00276C2A">
        <w:rPr>
          <w:rFonts w:ascii="宋体" w:eastAsia="宋体" w:hAnsi="宋体" w:cs="宋体"/>
          <w:kern w:val="0"/>
          <w:sz w:val="22"/>
        </w:rPr>
        <w:t xml:space="preserve">万元，降低 </w:t>
      </w:r>
      <w:r w:rsidR="003A3BB2">
        <w:rPr>
          <w:rFonts w:ascii="宋体" w:eastAsia="宋体" w:hAnsi="宋体" w:cs="宋体" w:hint="eastAsia"/>
          <w:kern w:val="0"/>
          <w:sz w:val="22"/>
        </w:rPr>
        <w:t>8.2</w:t>
      </w:r>
      <w:r w:rsidR="00276C2A" w:rsidRPr="00276C2A">
        <w:rPr>
          <w:rFonts w:ascii="宋体" w:eastAsia="宋体" w:hAnsi="宋体" w:cs="宋体"/>
          <w:kern w:val="0"/>
          <w:sz w:val="22"/>
        </w:rPr>
        <w:t>%。主要原因是：</w:t>
      </w:r>
      <w:r w:rsidR="00276C2A" w:rsidRPr="00276C2A">
        <w:rPr>
          <w:rFonts w:ascii="宋体" w:eastAsia="宋体" w:hAnsi="宋体" w:cs="宋体" w:hint="eastAsia"/>
          <w:kern w:val="0"/>
          <w:sz w:val="22"/>
        </w:rPr>
        <w:t>办公经费减少。</w:t>
      </w:r>
    </w:p>
    <w:p w:rsidR="00EF2BE0" w:rsidRDefault="00FD3A5F">
      <w:pPr>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（二）一般性支出情况</w:t>
      </w:r>
    </w:p>
    <w:p w:rsidR="00EF2BE0" w:rsidRDefault="00FD3A5F">
      <w:pPr>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202</w:t>
      </w:r>
      <w:r w:rsidR="003A3BB2">
        <w:rPr>
          <w:rFonts w:ascii="宋体" w:eastAsia="宋体" w:hAnsi="宋体" w:cs="宋体" w:hint="eastAsia"/>
          <w:kern w:val="0"/>
          <w:sz w:val="22"/>
        </w:rPr>
        <w:t>1</w:t>
      </w:r>
      <w:r>
        <w:rPr>
          <w:rFonts w:ascii="宋体" w:eastAsia="宋体" w:hAnsi="宋体" w:cs="宋体" w:hint="eastAsia"/>
          <w:kern w:val="0"/>
          <w:sz w:val="22"/>
        </w:rPr>
        <w:t>年 本部门开支会议费</w:t>
      </w:r>
      <w:r>
        <w:rPr>
          <w:rFonts w:ascii="宋体" w:eastAsia="宋体" w:hAnsi="宋体" w:cs="宋体" w:hint="eastAsia"/>
          <w:sz w:val="22"/>
        </w:rPr>
        <w:t>0</w:t>
      </w:r>
      <w:r>
        <w:rPr>
          <w:rFonts w:ascii="宋体" w:eastAsia="宋体" w:hAnsi="宋体" w:cs="宋体" w:hint="eastAsia"/>
          <w:kern w:val="0"/>
          <w:sz w:val="22"/>
        </w:rPr>
        <w:t>万元，开支培训费</w:t>
      </w:r>
      <w:r w:rsidR="003A3BB2">
        <w:rPr>
          <w:rFonts w:ascii="宋体" w:eastAsia="宋体" w:hAnsi="宋体" w:cs="宋体" w:hint="eastAsia"/>
          <w:sz w:val="22"/>
        </w:rPr>
        <w:t>0.1</w:t>
      </w:r>
      <w:r w:rsidR="003A3BB2">
        <w:rPr>
          <w:rFonts w:ascii="宋体" w:eastAsia="宋体" w:hAnsi="宋体" w:cs="宋体" w:hint="eastAsia"/>
          <w:kern w:val="0"/>
          <w:sz w:val="22"/>
        </w:rPr>
        <w:t>万元，用于开展事业编制人员</w:t>
      </w:r>
      <w:r>
        <w:rPr>
          <w:rFonts w:ascii="宋体" w:eastAsia="宋体" w:hAnsi="宋体" w:cs="宋体" w:hint="eastAsia"/>
          <w:kern w:val="0"/>
          <w:sz w:val="22"/>
        </w:rPr>
        <w:t>培训，人数</w:t>
      </w:r>
      <w:r w:rsidR="003A3BB2">
        <w:rPr>
          <w:rFonts w:ascii="宋体" w:eastAsia="宋体" w:hAnsi="宋体" w:cs="宋体" w:hint="eastAsia"/>
          <w:sz w:val="22"/>
        </w:rPr>
        <w:t>3</w:t>
      </w:r>
      <w:r>
        <w:rPr>
          <w:rFonts w:ascii="宋体" w:eastAsia="宋体" w:hAnsi="宋体" w:cs="宋体" w:hint="eastAsia"/>
          <w:kern w:val="0"/>
          <w:sz w:val="22"/>
        </w:rPr>
        <w:t>人。</w:t>
      </w:r>
    </w:p>
    <w:p w:rsidR="00EF2BE0" w:rsidRDefault="00FD3A5F">
      <w:pPr>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（三）政府采购支出情况</w:t>
      </w:r>
    </w:p>
    <w:p w:rsidR="00C7128C" w:rsidRDefault="00FD3A5F">
      <w:pPr>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本部门202</w:t>
      </w:r>
      <w:r w:rsidR="003A3BB2">
        <w:rPr>
          <w:rFonts w:ascii="宋体" w:eastAsia="宋体" w:hAnsi="宋体" w:cs="宋体" w:hint="eastAsia"/>
          <w:kern w:val="0"/>
          <w:sz w:val="22"/>
        </w:rPr>
        <w:t>1</w:t>
      </w:r>
      <w:r>
        <w:rPr>
          <w:rFonts w:ascii="宋体" w:eastAsia="宋体" w:hAnsi="宋体" w:cs="宋体" w:hint="eastAsia"/>
          <w:kern w:val="0"/>
          <w:sz w:val="22"/>
        </w:rPr>
        <w:t>年度政府采购支出总额</w:t>
      </w:r>
      <w:r w:rsidR="003A3BB2">
        <w:rPr>
          <w:rFonts w:ascii="宋体" w:eastAsia="宋体" w:hAnsi="宋体" w:cs="宋体" w:hint="eastAsia"/>
          <w:sz w:val="22"/>
        </w:rPr>
        <w:t>424.89</w:t>
      </w:r>
      <w:r>
        <w:rPr>
          <w:rFonts w:ascii="宋体" w:eastAsia="宋体" w:hAnsi="宋体" w:cs="宋体" w:hint="eastAsia"/>
          <w:kern w:val="0"/>
          <w:sz w:val="22"/>
        </w:rPr>
        <w:t>万元，其中：政府采购货物支出</w:t>
      </w:r>
      <w:r w:rsidR="003A3BB2">
        <w:rPr>
          <w:rFonts w:ascii="宋体" w:eastAsia="宋体" w:hAnsi="宋体" w:cs="宋体" w:hint="eastAsia"/>
          <w:sz w:val="22"/>
        </w:rPr>
        <w:t>0</w:t>
      </w:r>
      <w:r>
        <w:rPr>
          <w:rFonts w:ascii="宋体" w:eastAsia="宋体" w:hAnsi="宋体" w:cs="宋体" w:hint="eastAsia"/>
          <w:kern w:val="0"/>
          <w:sz w:val="22"/>
        </w:rPr>
        <w:t>万元、政府采购工程支出</w:t>
      </w:r>
      <w:r w:rsidR="003A3BB2">
        <w:rPr>
          <w:rFonts w:ascii="宋体" w:eastAsia="宋体" w:hAnsi="宋体" w:cs="宋体" w:hint="eastAsia"/>
          <w:sz w:val="22"/>
        </w:rPr>
        <w:t>0</w:t>
      </w:r>
      <w:r>
        <w:rPr>
          <w:rFonts w:ascii="宋体" w:eastAsia="宋体" w:hAnsi="宋体" w:cs="宋体" w:hint="eastAsia"/>
          <w:kern w:val="0"/>
          <w:sz w:val="22"/>
        </w:rPr>
        <w:t>万元、政府采购服务支出</w:t>
      </w:r>
      <w:r w:rsidR="003A3BB2">
        <w:rPr>
          <w:rFonts w:ascii="宋体" w:eastAsia="宋体" w:hAnsi="宋体" w:cs="宋体" w:hint="eastAsia"/>
          <w:sz w:val="22"/>
        </w:rPr>
        <w:t>424.89</w:t>
      </w:r>
      <w:r>
        <w:rPr>
          <w:rFonts w:ascii="宋体" w:eastAsia="宋体" w:hAnsi="宋体" w:cs="宋体" w:hint="eastAsia"/>
          <w:kern w:val="0"/>
          <w:sz w:val="22"/>
        </w:rPr>
        <w:t>万元。授予中小企业合同金额</w:t>
      </w:r>
      <w:r>
        <w:rPr>
          <w:rFonts w:ascii="宋体" w:eastAsia="宋体" w:hAnsi="宋体" w:cs="宋体" w:hint="eastAsia"/>
          <w:sz w:val="22"/>
        </w:rPr>
        <w:t>0</w:t>
      </w:r>
      <w:r>
        <w:rPr>
          <w:rFonts w:ascii="宋体" w:eastAsia="宋体" w:hAnsi="宋体" w:cs="宋体" w:hint="eastAsia"/>
          <w:kern w:val="0"/>
          <w:sz w:val="22"/>
        </w:rPr>
        <w:t>万元，占政府采购支出总额的</w:t>
      </w:r>
      <w:r>
        <w:rPr>
          <w:rFonts w:ascii="宋体" w:eastAsia="宋体" w:hAnsi="宋体" w:cs="宋体" w:hint="eastAsia"/>
          <w:sz w:val="22"/>
        </w:rPr>
        <w:t>0</w:t>
      </w:r>
      <w:r>
        <w:rPr>
          <w:rFonts w:ascii="宋体" w:eastAsia="宋体" w:hAnsi="宋体" w:cs="宋体" w:hint="eastAsia"/>
          <w:kern w:val="0"/>
          <w:sz w:val="22"/>
        </w:rPr>
        <w:t xml:space="preserve"> %，其中：授予小微企业合同金额</w:t>
      </w:r>
      <w:r>
        <w:rPr>
          <w:rFonts w:ascii="宋体" w:eastAsia="宋体" w:hAnsi="宋体" w:cs="宋体" w:hint="eastAsia"/>
          <w:sz w:val="22"/>
        </w:rPr>
        <w:t>0</w:t>
      </w:r>
      <w:r>
        <w:rPr>
          <w:rFonts w:ascii="宋体" w:eastAsia="宋体" w:hAnsi="宋体" w:cs="宋体" w:hint="eastAsia"/>
          <w:kern w:val="0"/>
          <w:sz w:val="22"/>
        </w:rPr>
        <w:t>万元，占政府采购支出总额的</w:t>
      </w:r>
      <w:r>
        <w:rPr>
          <w:rFonts w:ascii="宋体" w:eastAsia="宋体" w:hAnsi="宋体" w:cs="宋体" w:hint="eastAsia"/>
          <w:sz w:val="22"/>
        </w:rPr>
        <w:t>0</w:t>
      </w:r>
      <w:r>
        <w:rPr>
          <w:rFonts w:ascii="宋体" w:eastAsia="宋体" w:hAnsi="宋体" w:cs="宋体" w:hint="eastAsia"/>
          <w:kern w:val="0"/>
          <w:sz w:val="22"/>
        </w:rPr>
        <w:t xml:space="preserve"> %。</w:t>
      </w:r>
    </w:p>
    <w:p w:rsidR="00EF2BE0" w:rsidRDefault="00FD3A5F">
      <w:pPr>
        <w:spacing w:line="440" w:lineRule="exact"/>
        <w:ind w:firstLineChars="200" w:firstLine="440"/>
        <w:rPr>
          <w:rFonts w:ascii="宋体" w:eastAsia="宋体" w:hAnsi="宋体" w:cs="宋体"/>
          <w:kern w:val="0"/>
          <w:sz w:val="22"/>
        </w:rPr>
      </w:pPr>
      <w:r>
        <w:rPr>
          <w:rFonts w:ascii="宋体" w:eastAsia="宋体" w:hAnsi="宋体" w:cs="宋体" w:hint="eastAsia"/>
          <w:kern w:val="0"/>
          <w:sz w:val="22"/>
        </w:rPr>
        <w:t>（四）国有资产占用情况</w:t>
      </w:r>
    </w:p>
    <w:p w:rsidR="00EF2BE0" w:rsidRDefault="00FD3A5F">
      <w:pPr>
        <w:spacing w:line="440" w:lineRule="exact"/>
        <w:ind w:firstLineChars="200" w:firstLine="440"/>
        <w:rPr>
          <w:rFonts w:ascii="宋体" w:eastAsia="宋体" w:hAnsi="宋体" w:cs="宋体"/>
          <w:kern w:val="0"/>
          <w:sz w:val="22"/>
        </w:rPr>
      </w:pPr>
      <w:r>
        <w:rPr>
          <w:rFonts w:ascii="宋体" w:eastAsia="宋体" w:hAnsi="宋体" w:cs="宋体" w:hint="eastAsia"/>
          <w:color w:val="FF0000"/>
          <w:kern w:val="0"/>
          <w:sz w:val="22"/>
        </w:rPr>
        <w:t>截至202</w:t>
      </w:r>
      <w:r w:rsidR="003A3BB2">
        <w:rPr>
          <w:rFonts w:ascii="宋体" w:eastAsia="宋体" w:hAnsi="宋体" w:cs="宋体" w:hint="eastAsia"/>
          <w:color w:val="FF0000"/>
          <w:kern w:val="0"/>
          <w:sz w:val="22"/>
        </w:rPr>
        <w:t>1</w:t>
      </w:r>
      <w:r>
        <w:rPr>
          <w:rFonts w:ascii="宋体" w:eastAsia="宋体" w:hAnsi="宋体" w:cs="宋体" w:hint="eastAsia"/>
          <w:color w:val="FF0000"/>
          <w:kern w:val="0"/>
          <w:sz w:val="22"/>
        </w:rPr>
        <w:t>年</w:t>
      </w:r>
      <w:r>
        <w:rPr>
          <w:rFonts w:ascii="宋体" w:eastAsia="宋体" w:hAnsi="宋体" w:cs="宋体" w:hint="eastAsia"/>
          <w:kern w:val="0"/>
          <w:sz w:val="22"/>
        </w:rPr>
        <w:t>12月31日，本单位共有车辆</w:t>
      </w:r>
      <w:r w:rsidR="00865858">
        <w:rPr>
          <w:rFonts w:ascii="宋体" w:eastAsia="宋体" w:hAnsi="宋体" w:cs="宋体" w:hint="eastAsia"/>
          <w:sz w:val="22"/>
        </w:rPr>
        <w:t>27</w:t>
      </w:r>
      <w:r>
        <w:rPr>
          <w:rFonts w:ascii="宋体" w:eastAsia="宋体" w:hAnsi="宋体" w:cs="宋体" w:hint="eastAsia"/>
          <w:kern w:val="0"/>
          <w:sz w:val="22"/>
        </w:rPr>
        <w:t>辆，其中，领导干部用车</w:t>
      </w:r>
      <w:r>
        <w:rPr>
          <w:rFonts w:ascii="宋体" w:eastAsia="宋体" w:hAnsi="宋体" w:cs="宋体" w:hint="eastAsia"/>
          <w:sz w:val="22"/>
        </w:rPr>
        <w:t>0</w:t>
      </w:r>
      <w:r>
        <w:rPr>
          <w:rFonts w:ascii="宋体" w:eastAsia="宋体" w:hAnsi="宋体" w:cs="宋体" w:hint="eastAsia"/>
          <w:kern w:val="0"/>
          <w:sz w:val="22"/>
        </w:rPr>
        <w:t>辆、机要通信用车</w:t>
      </w:r>
      <w:r>
        <w:rPr>
          <w:rFonts w:ascii="宋体" w:eastAsia="宋体" w:hAnsi="宋体" w:cs="宋体" w:hint="eastAsia"/>
          <w:sz w:val="22"/>
        </w:rPr>
        <w:t>0</w:t>
      </w:r>
      <w:r>
        <w:rPr>
          <w:rFonts w:ascii="宋体" w:eastAsia="宋体" w:hAnsi="宋体" w:cs="宋体" w:hint="eastAsia"/>
          <w:kern w:val="0"/>
          <w:sz w:val="22"/>
        </w:rPr>
        <w:t>辆、应急保障用车</w:t>
      </w:r>
      <w:r>
        <w:rPr>
          <w:rFonts w:ascii="宋体" w:eastAsia="宋体" w:hAnsi="宋体" w:cs="宋体" w:hint="eastAsia"/>
          <w:sz w:val="22"/>
        </w:rPr>
        <w:t>0</w:t>
      </w:r>
      <w:r>
        <w:rPr>
          <w:rFonts w:ascii="宋体" w:eastAsia="宋体" w:hAnsi="宋体" w:cs="宋体" w:hint="eastAsia"/>
          <w:kern w:val="0"/>
          <w:sz w:val="22"/>
        </w:rPr>
        <w:t>辆、执法执勤用车</w:t>
      </w:r>
      <w:r>
        <w:rPr>
          <w:rFonts w:ascii="宋体" w:eastAsia="宋体" w:hAnsi="宋体" w:cs="宋体" w:hint="eastAsia"/>
          <w:sz w:val="22"/>
        </w:rPr>
        <w:t>0</w:t>
      </w:r>
      <w:r>
        <w:rPr>
          <w:rFonts w:ascii="宋体" w:eastAsia="宋体" w:hAnsi="宋体" w:cs="宋体" w:hint="eastAsia"/>
          <w:kern w:val="0"/>
          <w:sz w:val="22"/>
        </w:rPr>
        <w:t>辆、特种专业技术用车</w:t>
      </w:r>
      <w:r w:rsidR="00865858">
        <w:rPr>
          <w:rFonts w:ascii="宋体" w:eastAsia="宋体" w:hAnsi="宋体" w:cs="宋体" w:hint="eastAsia"/>
          <w:sz w:val="22"/>
        </w:rPr>
        <w:t>0</w:t>
      </w:r>
      <w:r>
        <w:rPr>
          <w:rFonts w:ascii="宋体" w:eastAsia="宋体" w:hAnsi="宋体" w:cs="宋体" w:hint="eastAsia"/>
          <w:kern w:val="0"/>
          <w:sz w:val="22"/>
        </w:rPr>
        <w:t>辆、其他用车</w:t>
      </w:r>
      <w:r w:rsidR="00865858">
        <w:rPr>
          <w:rFonts w:ascii="宋体" w:eastAsia="宋体" w:hAnsi="宋体" w:cs="宋体" w:hint="eastAsia"/>
          <w:sz w:val="22"/>
        </w:rPr>
        <w:t>27</w:t>
      </w:r>
      <w:r>
        <w:rPr>
          <w:rFonts w:ascii="宋体" w:eastAsia="宋体" w:hAnsi="宋体" w:cs="宋体" w:hint="eastAsia"/>
          <w:kern w:val="0"/>
          <w:sz w:val="22"/>
        </w:rPr>
        <w:t>辆，单位价值50万元以上通用设备</w:t>
      </w:r>
      <w:r>
        <w:rPr>
          <w:rFonts w:ascii="宋体" w:eastAsia="宋体" w:hAnsi="宋体" w:cs="宋体" w:hint="eastAsia"/>
          <w:sz w:val="22"/>
        </w:rPr>
        <w:t>0</w:t>
      </w:r>
      <w:r>
        <w:rPr>
          <w:rFonts w:ascii="宋体" w:eastAsia="宋体" w:hAnsi="宋体" w:cs="宋体" w:hint="eastAsia"/>
          <w:kern w:val="0"/>
          <w:sz w:val="22"/>
        </w:rPr>
        <w:t>台</w:t>
      </w:r>
      <w:r w:rsidRPr="00865858">
        <w:rPr>
          <w:rFonts w:ascii="宋体" w:eastAsia="宋体" w:hAnsi="宋体" w:cs="宋体" w:hint="eastAsia"/>
          <w:i/>
          <w:kern w:val="0"/>
          <w:sz w:val="22"/>
        </w:rPr>
        <w:t>（</w:t>
      </w:r>
      <w:r>
        <w:rPr>
          <w:rFonts w:ascii="宋体" w:eastAsia="宋体" w:hAnsi="宋体" w:cs="宋体" w:hint="eastAsia"/>
          <w:kern w:val="0"/>
          <w:sz w:val="22"/>
        </w:rPr>
        <w:t>套）；单位价值100万元以上专用设备</w:t>
      </w:r>
      <w:r>
        <w:rPr>
          <w:rFonts w:ascii="宋体" w:eastAsia="宋体" w:hAnsi="宋体" w:cs="宋体" w:hint="eastAsia"/>
          <w:sz w:val="22"/>
        </w:rPr>
        <w:t>0</w:t>
      </w:r>
      <w:r>
        <w:rPr>
          <w:rFonts w:ascii="宋体" w:eastAsia="宋体" w:hAnsi="宋体" w:cs="宋体" w:hint="eastAsia"/>
          <w:kern w:val="0"/>
          <w:sz w:val="22"/>
        </w:rPr>
        <w:t>台（套）。</w:t>
      </w:r>
    </w:p>
    <w:p w:rsidR="00B74681" w:rsidRDefault="00B74681">
      <w:pPr>
        <w:spacing w:line="440" w:lineRule="exact"/>
        <w:ind w:firstLineChars="200" w:firstLine="440"/>
        <w:rPr>
          <w:rFonts w:ascii="宋体" w:eastAsia="宋体" w:hAnsi="宋体" w:cs="宋体"/>
          <w:kern w:val="0"/>
          <w:sz w:val="22"/>
        </w:rPr>
      </w:pPr>
    </w:p>
    <w:p w:rsidR="00B74681" w:rsidRDefault="00B74681">
      <w:pPr>
        <w:spacing w:line="440" w:lineRule="exact"/>
        <w:ind w:firstLineChars="200" w:firstLine="440"/>
        <w:rPr>
          <w:rFonts w:ascii="宋体" w:eastAsia="宋体" w:hAnsi="宋体" w:cs="宋体"/>
          <w:kern w:val="0"/>
          <w:sz w:val="22"/>
        </w:rPr>
      </w:pPr>
    </w:p>
    <w:p w:rsidR="00B74681" w:rsidRDefault="00B74681">
      <w:pPr>
        <w:spacing w:line="440" w:lineRule="exact"/>
        <w:ind w:firstLineChars="200" w:firstLine="440"/>
        <w:rPr>
          <w:rFonts w:ascii="宋体" w:eastAsia="宋体" w:hAnsi="宋体" w:cs="宋体"/>
          <w:kern w:val="0"/>
          <w:sz w:val="22"/>
        </w:rPr>
      </w:pPr>
    </w:p>
    <w:p w:rsidR="00EF2BE0" w:rsidRDefault="00FD3A5F">
      <w:pPr>
        <w:spacing w:line="600" w:lineRule="exact"/>
        <w:ind w:firstLineChars="200" w:firstLine="560"/>
        <w:jc w:val="center"/>
        <w:rPr>
          <w:rFonts w:ascii="仿宋" w:eastAsia="仿宋" w:hAnsi="仿宋" w:cs="仿宋"/>
          <w:bCs/>
          <w:kern w:val="0"/>
          <w:sz w:val="28"/>
          <w:szCs w:val="28"/>
        </w:rPr>
      </w:pPr>
      <w:r>
        <w:rPr>
          <w:rFonts w:ascii="仿宋" w:eastAsia="仿宋" w:hAnsi="仿宋" w:cs="仿宋" w:hint="eastAsia"/>
          <w:bCs/>
          <w:kern w:val="0"/>
          <w:sz w:val="28"/>
          <w:szCs w:val="28"/>
        </w:rPr>
        <w:t>第四部分 名词解释</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一、财政拨款收入：指财政部门核拨给单位的财政预算资金。</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二、事业收入：指事业单位开展专业业务活动及辅助活动所取得的收入。</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三、其他收入：指单位取得的除上述“财政拨款收入”、“事业收入”、“附属单位上缴收入”等以外的收入。</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四、年初结转和结余：指以前年度尚未完成、结转到本年仍按有关规定继续使用的资金。</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五、年末结转和结余：指本年度或以前年度预算安排、因客观条件发生变化无法按原计划实施，需延迟到以后年度按有关规定继续使用的资金。</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六、基本支出：指为保障机构正常运转、完成日常工作任务而发生的人员支出和公用支出。</w:t>
      </w:r>
    </w:p>
    <w:p w:rsidR="00EF2BE0" w:rsidRDefault="00FD3A5F">
      <w:pPr>
        <w:widowControl/>
        <w:shd w:val="clear" w:color="auto" w:fill="FFFFFF"/>
        <w:spacing w:after="120" w:line="440" w:lineRule="exact"/>
        <w:ind w:firstLine="480"/>
        <w:jc w:val="left"/>
        <w:rPr>
          <w:rFonts w:ascii="宋体" w:eastAsia="宋体" w:hAnsi="宋体" w:cs="宋体"/>
          <w:kern w:val="0"/>
          <w:sz w:val="22"/>
        </w:rPr>
      </w:pPr>
      <w:r>
        <w:rPr>
          <w:rFonts w:ascii="宋体" w:eastAsia="宋体" w:hAnsi="宋体" w:cs="宋体" w:hint="eastAsia"/>
          <w:kern w:val="0"/>
          <w:sz w:val="22"/>
        </w:rPr>
        <w:t>七、项目支出：指在基本支出之外，为完成特定行政任务和事业发展目标所发生的支出。</w:t>
      </w:r>
    </w:p>
    <w:p w:rsidR="00EF2BE0" w:rsidRDefault="00FD3A5F">
      <w:pPr>
        <w:widowControl/>
        <w:spacing w:line="600" w:lineRule="exact"/>
        <w:ind w:firstLineChars="200" w:firstLine="440"/>
        <w:jc w:val="center"/>
        <w:rPr>
          <w:rFonts w:ascii="宋体" w:eastAsia="宋体" w:hAnsi="宋体" w:cs="宋体"/>
          <w:kern w:val="0"/>
          <w:sz w:val="22"/>
        </w:rPr>
      </w:pPr>
      <w:r>
        <w:rPr>
          <w:rFonts w:ascii="宋体" w:eastAsia="宋体" w:hAnsi="宋体" w:cs="宋体" w:hint="eastAsia"/>
          <w:kern w:val="0"/>
          <w:sz w:val="22"/>
        </w:rPr>
        <w:t>第五部分 附件</w:t>
      </w:r>
    </w:p>
    <w:p w:rsidR="00573698" w:rsidRPr="006D16B6" w:rsidRDefault="00573698" w:rsidP="00573698">
      <w:pPr>
        <w:widowControl/>
        <w:shd w:val="clear" w:color="auto" w:fill="FFFFFF"/>
        <w:rPr>
          <w:rFonts w:ascii="微软雅黑" w:eastAsia="微软雅黑" w:hAnsi="微软雅黑" w:cs="宋体"/>
          <w:b/>
          <w:kern w:val="0"/>
          <w:sz w:val="30"/>
          <w:szCs w:val="30"/>
        </w:rPr>
      </w:pPr>
      <w:r w:rsidRPr="006D16B6">
        <w:rPr>
          <w:rFonts w:ascii="微软雅黑" w:eastAsia="微软雅黑" w:hAnsi="微软雅黑" w:cs="宋体" w:hint="eastAsia"/>
          <w:b/>
          <w:kern w:val="0"/>
          <w:sz w:val="30"/>
          <w:szCs w:val="30"/>
        </w:rPr>
        <w:t>永州市回龙圩管理区综合行政执法大队2021年度部门整体支出绩效自评报告</w:t>
      </w:r>
    </w:p>
    <w:p w:rsidR="005A011D" w:rsidRDefault="002846C2" w:rsidP="002846C2">
      <w:pPr>
        <w:spacing w:line="580" w:lineRule="exact"/>
        <w:rPr>
          <w:rFonts w:asciiTheme="minorEastAsia" w:hAnsiTheme="minorEastAsia" w:cs="方正小标宋简体"/>
          <w:bCs/>
          <w:color w:val="000000" w:themeColor="text1"/>
          <w:sz w:val="32"/>
          <w:szCs w:val="32"/>
        </w:rPr>
      </w:pPr>
      <w:r>
        <w:rPr>
          <w:rFonts w:asciiTheme="minorEastAsia" w:hAnsiTheme="minorEastAsia" w:cs="Tahoma" w:hint="eastAsia"/>
          <w:color w:val="000000" w:themeColor="text1"/>
          <w:kern w:val="0"/>
          <w:sz w:val="32"/>
          <w:szCs w:val="32"/>
        </w:rPr>
        <w:t xml:space="preserve">  </w:t>
      </w:r>
      <w:r w:rsidRPr="009856ED">
        <w:rPr>
          <w:rFonts w:ascii="微软雅黑" w:eastAsia="微软雅黑" w:hAnsi="微软雅黑" w:hint="eastAsia"/>
          <w:sz w:val="24"/>
          <w:szCs w:val="24"/>
        </w:rPr>
        <w:t xml:space="preserve"> </w:t>
      </w:r>
      <w:r w:rsidR="005A011D" w:rsidRPr="009856ED">
        <w:rPr>
          <w:rFonts w:ascii="微软雅黑" w:eastAsia="微软雅黑" w:hAnsi="微软雅黑" w:hint="eastAsia"/>
          <w:sz w:val="24"/>
          <w:szCs w:val="24"/>
        </w:rPr>
        <w:t>根据《中共中央国务院关于全面实施预算绩效管理的意见》（中发〔2018〕34号）、《中共湖南省委办公厅 湖南省人民政府办公厅关于全面实施预算绩效管理的实施意见》（湘办发〔2019〕10号）、《湖南省预算支出绩效评价管理办法》湘财绩[2020]7号及《永州市回龙圩管理区关于全面推进预算绩效管理的实施办法》（回管发〔2016〕26号）等文件规定精神，我单位领导高度重视，认真组织对2021年部门整体支出进行了绩效自评，现将我单位部门整体支出绩效自评情况报告如下：</w:t>
      </w:r>
    </w:p>
    <w:p w:rsidR="005A011D" w:rsidRDefault="005A011D" w:rsidP="005A011D">
      <w:pPr>
        <w:widowControl/>
        <w:shd w:val="clear" w:color="auto" w:fill="FFFFFF"/>
        <w:ind w:firstLine="643"/>
        <w:jc w:val="left"/>
        <w:rPr>
          <w:rFonts w:asciiTheme="minorEastAsia" w:hAnsiTheme="minorEastAsia" w:cs="Tahoma"/>
          <w:color w:val="000000" w:themeColor="text1"/>
          <w:kern w:val="0"/>
          <w:sz w:val="32"/>
          <w:szCs w:val="32"/>
        </w:rPr>
      </w:pPr>
      <w:r>
        <w:rPr>
          <w:rFonts w:asciiTheme="minorEastAsia" w:hAnsiTheme="minorEastAsia" w:cs="Tahoma" w:hint="eastAsia"/>
          <w:b/>
          <w:bCs/>
          <w:color w:val="000000" w:themeColor="text1"/>
          <w:kern w:val="0"/>
          <w:sz w:val="32"/>
          <w:szCs w:val="32"/>
        </w:rPr>
        <w:t>一、部门概况</w:t>
      </w:r>
    </w:p>
    <w:p w:rsidR="005A011D" w:rsidRDefault="005A011D" w:rsidP="005A011D">
      <w:pPr>
        <w:widowControl/>
        <w:shd w:val="clear" w:color="auto" w:fill="FFFFFF"/>
        <w:ind w:firstLine="640"/>
        <w:jc w:val="left"/>
        <w:rPr>
          <w:rFonts w:asciiTheme="minorEastAsia" w:hAnsiTheme="minorEastAsia" w:cs="Tahoma"/>
          <w:color w:val="000000" w:themeColor="text1"/>
          <w:kern w:val="0"/>
          <w:sz w:val="32"/>
          <w:szCs w:val="32"/>
        </w:rPr>
      </w:pPr>
      <w:r>
        <w:rPr>
          <w:rFonts w:asciiTheme="minorEastAsia" w:hAnsiTheme="minorEastAsia" w:cs="Tahoma" w:hint="eastAsia"/>
          <w:color w:val="000000" w:themeColor="text1"/>
          <w:kern w:val="0"/>
          <w:sz w:val="32"/>
          <w:szCs w:val="32"/>
        </w:rPr>
        <w:lastRenderedPageBreak/>
        <w:t>(一）部门基本情况</w:t>
      </w:r>
    </w:p>
    <w:p w:rsidR="005A011D" w:rsidRPr="009856ED" w:rsidRDefault="005A011D" w:rsidP="005A011D">
      <w:pPr>
        <w:pStyle w:val="a8"/>
        <w:shd w:val="clear" w:color="auto" w:fill="FFFFFF"/>
        <w:spacing w:before="0" w:beforeAutospacing="0" w:after="120" w:afterAutospacing="0" w:line="480" w:lineRule="auto"/>
        <w:ind w:firstLine="480"/>
        <w:rPr>
          <w:rFonts w:ascii="微软雅黑" w:eastAsia="微软雅黑" w:hAnsi="微软雅黑" w:cstheme="minorBidi"/>
          <w:kern w:val="2"/>
          <w:szCs w:val="24"/>
        </w:rPr>
      </w:pPr>
      <w:r w:rsidRPr="009856ED">
        <w:rPr>
          <w:rFonts w:ascii="微软雅黑" w:eastAsia="微软雅黑" w:hAnsi="微软雅黑" w:cstheme="minorBidi" w:hint="eastAsia"/>
          <w:kern w:val="2"/>
          <w:szCs w:val="24"/>
        </w:rPr>
        <w:t>回龙圩管理区综合行政执法大队（加挂市场管理中心牌子）是管理区直属事业单位，为正科级单位。我单位下设有办公室、财务室、卫生督查、市政管理、园林绿化、综合执法、市场管理、屠宰场管理等8个内设机构。负责制定城建规划，加强城镇基础设施的管理和维修，保持环境卫生，抓好绿化工作，管理市场秩序、管理屠宰场并收取服务费。组织实施和管理城区市容市貌、户外广告、城市照明等市政公用设施等社会公益事业服务，综合行政执法维护本地区社会稳定，促进当地经济繁荣发展。</w:t>
      </w:r>
    </w:p>
    <w:p w:rsidR="005A011D" w:rsidRDefault="005A011D" w:rsidP="005A011D">
      <w:pPr>
        <w:widowControl/>
        <w:shd w:val="clear" w:color="auto" w:fill="FFFFFF"/>
        <w:ind w:firstLine="640"/>
        <w:jc w:val="left"/>
        <w:rPr>
          <w:rFonts w:asciiTheme="minorEastAsia" w:hAnsiTheme="minorEastAsia" w:cs="Tahoma"/>
          <w:color w:val="000000" w:themeColor="text1"/>
          <w:kern w:val="0"/>
          <w:sz w:val="32"/>
          <w:szCs w:val="32"/>
        </w:rPr>
      </w:pPr>
      <w:r>
        <w:rPr>
          <w:rFonts w:asciiTheme="minorEastAsia" w:hAnsiTheme="minorEastAsia" w:cs="Tahoma" w:hint="eastAsia"/>
          <w:color w:val="000000" w:themeColor="text1"/>
          <w:kern w:val="0"/>
          <w:sz w:val="32"/>
          <w:szCs w:val="32"/>
        </w:rPr>
        <w:t>（二）人员情况</w:t>
      </w:r>
    </w:p>
    <w:p w:rsidR="005A011D" w:rsidRPr="009856ED" w:rsidRDefault="005A011D" w:rsidP="005A011D">
      <w:pPr>
        <w:widowControl/>
        <w:shd w:val="clear" w:color="auto" w:fill="FFFFFF"/>
        <w:ind w:firstLine="640"/>
        <w:rPr>
          <w:rFonts w:ascii="微软雅黑" w:eastAsia="微软雅黑" w:hAnsi="微软雅黑"/>
          <w:sz w:val="24"/>
          <w:szCs w:val="24"/>
        </w:rPr>
      </w:pPr>
      <w:r w:rsidRPr="009856ED">
        <w:rPr>
          <w:rFonts w:ascii="微软雅黑" w:eastAsia="微软雅黑" w:hAnsi="微软雅黑" w:hint="eastAsia"/>
          <w:sz w:val="24"/>
          <w:szCs w:val="24"/>
        </w:rPr>
        <w:t>核定人员编制31人，实有在职在编人数31人。核定执法、环卫车辆14台。其中执法巡逻车1台、25T垃圾外运中转车1台、5T垃圾清理压缩车3台、3T垃圾清理压缩车1台、洒水车2台、扫地车1台、摆臂车1台、辅道作业车1台、小型铲车1台、高空作业车1台,环卫工作考核车1台。</w:t>
      </w:r>
    </w:p>
    <w:p w:rsidR="005A011D" w:rsidRDefault="005A011D" w:rsidP="005A011D">
      <w:pPr>
        <w:widowControl/>
        <w:shd w:val="clear" w:color="auto" w:fill="FFFFFF"/>
        <w:ind w:firstLine="643"/>
        <w:jc w:val="left"/>
        <w:rPr>
          <w:rFonts w:asciiTheme="minorEastAsia" w:hAnsiTheme="minorEastAsia" w:cs="Tahoma"/>
          <w:color w:val="000000" w:themeColor="text1"/>
          <w:kern w:val="0"/>
          <w:sz w:val="32"/>
          <w:szCs w:val="32"/>
        </w:rPr>
      </w:pPr>
      <w:r>
        <w:rPr>
          <w:rFonts w:asciiTheme="minorEastAsia" w:hAnsiTheme="minorEastAsia" w:cs="Tahoma" w:hint="eastAsia"/>
          <w:b/>
          <w:bCs/>
          <w:color w:val="000000" w:themeColor="text1"/>
          <w:kern w:val="0"/>
          <w:sz w:val="32"/>
          <w:szCs w:val="32"/>
        </w:rPr>
        <w:t>二、部门整体收支结余情况</w:t>
      </w:r>
    </w:p>
    <w:p w:rsidR="005A011D" w:rsidRPr="009856ED" w:rsidRDefault="005A011D" w:rsidP="005A011D">
      <w:pPr>
        <w:widowControl/>
        <w:shd w:val="clear" w:color="auto" w:fill="FFFFFF"/>
        <w:ind w:firstLine="640"/>
        <w:jc w:val="left"/>
        <w:rPr>
          <w:rFonts w:ascii="微软雅黑" w:eastAsia="微软雅黑" w:hAnsi="微软雅黑"/>
          <w:sz w:val="24"/>
          <w:szCs w:val="24"/>
        </w:rPr>
      </w:pPr>
      <w:r w:rsidRPr="009856ED">
        <w:rPr>
          <w:rFonts w:ascii="微软雅黑" w:eastAsia="微软雅黑" w:hAnsi="微软雅黑" w:hint="eastAsia"/>
          <w:sz w:val="24"/>
          <w:szCs w:val="24"/>
        </w:rPr>
        <w:t>我单位2021年收到财政资金</w:t>
      </w:r>
      <w:r w:rsidRPr="009856ED">
        <w:rPr>
          <w:rFonts w:ascii="微软雅黑" w:eastAsia="微软雅黑" w:hAnsi="微软雅黑"/>
          <w:sz w:val="24"/>
          <w:szCs w:val="24"/>
        </w:rPr>
        <w:t>721</w:t>
      </w:r>
      <w:r w:rsidRPr="009856ED">
        <w:rPr>
          <w:rFonts w:ascii="微软雅黑" w:eastAsia="微软雅黑" w:hAnsi="微软雅黑" w:hint="eastAsia"/>
          <w:sz w:val="24"/>
          <w:szCs w:val="24"/>
        </w:rPr>
        <w:t>.</w:t>
      </w:r>
      <w:r w:rsidRPr="009856ED">
        <w:rPr>
          <w:rFonts w:ascii="微软雅黑" w:eastAsia="微软雅黑" w:hAnsi="微软雅黑"/>
          <w:sz w:val="24"/>
          <w:szCs w:val="24"/>
        </w:rPr>
        <w:t>3</w:t>
      </w:r>
      <w:r w:rsidRPr="009856ED">
        <w:rPr>
          <w:rFonts w:ascii="微软雅黑" w:eastAsia="微软雅黑" w:hAnsi="微软雅黑" w:hint="eastAsia"/>
          <w:sz w:val="24"/>
          <w:szCs w:val="24"/>
        </w:rPr>
        <w:t>9元，年初结转结余0元，合计</w:t>
      </w:r>
      <w:r w:rsidRPr="009856ED">
        <w:rPr>
          <w:rFonts w:ascii="微软雅黑" w:eastAsia="微软雅黑" w:hAnsi="微软雅黑"/>
          <w:sz w:val="24"/>
          <w:szCs w:val="24"/>
        </w:rPr>
        <w:t>721</w:t>
      </w:r>
      <w:r w:rsidRPr="009856ED">
        <w:rPr>
          <w:rFonts w:ascii="微软雅黑" w:eastAsia="微软雅黑" w:hAnsi="微软雅黑" w:hint="eastAsia"/>
          <w:sz w:val="24"/>
          <w:szCs w:val="24"/>
        </w:rPr>
        <w:t>.</w:t>
      </w:r>
      <w:r w:rsidRPr="009856ED">
        <w:rPr>
          <w:rFonts w:ascii="微软雅黑" w:eastAsia="微软雅黑" w:hAnsi="微软雅黑"/>
          <w:sz w:val="24"/>
          <w:szCs w:val="24"/>
        </w:rPr>
        <w:t>3</w:t>
      </w:r>
      <w:r w:rsidRPr="009856ED">
        <w:rPr>
          <w:rFonts w:ascii="微软雅黑" w:eastAsia="微软雅黑" w:hAnsi="微软雅黑" w:hint="eastAsia"/>
          <w:sz w:val="24"/>
          <w:szCs w:val="24"/>
        </w:rPr>
        <w:t>9万元。其中基本支出</w:t>
      </w:r>
      <w:r w:rsidRPr="009856ED">
        <w:rPr>
          <w:rFonts w:ascii="微软雅黑" w:eastAsia="微软雅黑" w:hAnsi="微软雅黑"/>
          <w:sz w:val="24"/>
          <w:szCs w:val="24"/>
        </w:rPr>
        <w:t>378</w:t>
      </w:r>
      <w:r w:rsidRPr="009856ED">
        <w:rPr>
          <w:rFonts w:ascii="微软雅黑" w:eastAsia="微软雅黑" w:hAnsi="微软雅黑" w:hint="eastAsia"/>
          <w:sz w:val="24"/>
          <w:szCs w:val="24"/>
        </w:rPr>
        <w:t>.</w:t>
      </w:r>
      <w:r w:rsidRPr="009856ED">
        <w:rPr>
          <w:rFonts w:ascii="微软雅黑" w:eastAsia="微软雅黑" w:hAnsi="微软雅黑"/>
          <w:sz w:val="24"/>
          <w:szCs w:val="24"/>
        </w:rPr>
        <w:t>1</w:t>
      </w:r>
      <w:r w:rsidRPr="009856ED">
        <w:rPr>
          <w:rFonts w:ascii="微软雅黑" w:eastAsia="微软雅黑" w:hAnsi="微软雅黑" w:hint="eastAsia"/>
          <w:sz w:val="24"/>
          <w:szCs w:val="24"/>
        </w:rPr>
        <w:t>1元，项目支出</w:t>
      </w:r>
      <w:r w:rsidRPr="009856ED">
        <w:rPr>
          <w:rFonts w:ascii="微软雅黑" w:eastAsia="微软雅黑" w:hAnsi="微软雅黑"/>
          <w:sz w:val="24"/>
          <w:szCs w:val="24"/>
        </w:rPr>
        <w:t>343</w:t>
      </w:r>
      <w:r w:rsidRPr="009856ED">
        <w:rPr>
          <w:rFonts w:ascii="微软雅黑" w:eastAsia="微软雅黑" w:hAnsi="微软雅黑" w:hint="eastAsia"/>
          <w:sz w:val="24"/>
          <w:szCs w:val="24"/>
        </w:rPr>
        <w:t>.</w:t>
      </w:r>
      <w:r w:rsidRPr="009856ED">
        <w:rPr>
          <w:rFonts w:ascii="微软雅黑" w:eastAsia="微软雅黑" w:hAnsi="微软雅黑"/>
          <w:sz w:val="24"/>
          <w:szCs w:val="24"/>
        </w:rPr>
        <w:t>28</w:t>
      </w:r>
      <w:r w:rsidRPr="009856ED">
        <w:rPr>
          <w:rFonts w:ascii="微软雅黑" w:eastAsia="微软雅黑" w:hAnsi="微软雅黑" w:hint="eastAsia"/>
          <w:sz w:val="24"/>
          <w:szCs w:val="24"/>
        </w:rPr>
        <w:t>元；2021年全年实际支出</w:t>
      </w:r>
      <w:r w:rsidRPr="009856ED">
        <w:rPr>
          <w:rFonts w:ascii="微软雅黑" w:eastAsia="微软雅黑" w:hAnsi="微软雅黑"/>
          <w:sz w:val="24"/>
          <w:szCs w:val="24"/>
        </w:rPr>
        <w:t>721</w:t>
      </w:r>
      <w:r w:rsidRPr="009856ED">
        <w:rPr>
          <w:rFonts w:ascii="微软雅黑" w:eastAsia="微软雅黑" w:hAnsi="微软雅黑" w:hint="eastAsia"/>
          <w:sz w:val="24"/>
          <w:szCs w:val="24"/>
        </w:rPr>
        <w:t>.</w:t>
      </w:r>
      <w:r w:rsidRPr="009856ED">
        <w:rPr>
          <w:rFonts w:ascii="微软雅黑" w:eastAsia="微软雅黑" w:hAnsi="微软雅黑"/>
          <w:sz w:val="24"/>
          <w:szCs w:val="24"/>
        </w:rPr>
        <w:t>3</w:t>
      </w:r>
      <w:r w:rsidRPr="009856ED">
        <w:rPr>
          <w:rFonts w:ascii="微软雅黑" w:eastAsia="微软雅黑" w:hAnsi="微软雅黑" w:hint="eastAsia"/>
          <w:sz w:val="24"/>
          <w:szCs w:val="24"/>
        </w:rPr>
        <w:t>9万元；结余财政资金0元。基本支出结余0元，项目支出结余0元。</w:t>
      </w:r>
    </w:p>
    <w:p w:rsidR="005A011D" w:rsidRDefault="005A011D" w:rsidP="005A011D">
      <w:pPr>
        <w:widowControl/>
        <w:shd w:val="clear" w:color="auto" w:fill="FFFFFF"/>
        <w:ind w:firstLine="643"/>
        <w:jc w:val="left"/>
        <w:rPr>
          <w:rFonts w:asciiTheme="minorEastAsia" w:hAnsiTheme="minorEastAsia" w:cs="Tahoma"/>
          <w:color w:val="000000" w:themeColor="text1"/>
          <w:kern w:val="0"/>
          <w:sz w:val="32"/>
          <w:szCs w:val="32"/>
        </w:rPr>
      </w:pPr>
      <w:r>
        <w:rPr>
          <w:rFonts w:asciiTheme="minorEastAsia" w:hAnsiTheme="minorEastAsia" w:cs="Tahoma" w:hint="eastAsia"/>
          <w:b/>
          <w:bCs/>
          <w:color w:val="000000" w:themeColor="text1"/>
          <w:kern w:val="0"/>
          <w:sz w:val="32"/>
          <w:szCs w:val="32"/>
        </w:rPr>
        <w:t>三、预算执行与管理情况</w:t>
      </w:r>
    </w:p>
    <w:p w:rsidR="005A011D" w:rsidRPr="009856ED" w:rsidRDefault="005A011D" w:rsidP="005A011D">
      <w:pPr>
        <w:widowControl/>
        <w:shd w:val="clear" w:color="auto" w:fill="FFFFFF"/>
        <w:ind w:firstLine="640"/>
        <w:rPr>
          <w:rFonts w:ascii="微软雅黑" w:eastAsia="微软雅黑" w:hAnsi="微软雅黑"/>
          <w:sz w:val="24"/>
          <w:szCs w:val="24"/>
        </w:rPr>
      </w:pPr>
      <w:r w:rsidRPr="009856ED">
        <w:rPr>
          <w:rFonts w:ascii="微软雅黑" w:eastAsia="微软雅黑" w:hAnsi="微软雅黑" w:hint="eastAsia"/>
          <w:sz w:val="24"/>
          <w:szCs w:val="24"/>
        </w:rPr>
        <w:t>2021年，我单位积极履职，强化管理，较好地完成了年度工作目标。根据部门整体支出绩效评价指标体系，我单位2021年度评价得分为98分。部门整体支出绩效情况如下：</w:t>
      </w:r>
    </w:p>
    <w:p w:rsidR="005A011D" w:rsidRPr="009856ED" w:rsidRDefault="005A011D" w:rsidP="005A011D">
      <w:pPr>
        <w:widowControl/>
        <w:shd w:val="clear" w:color="auto" w:fill="FFFFFF"/>
        <w:ind w:firstLine="640"/>
        <w:rPr>
          <w:rFonts w:ascii="微软雅黑" w:eastAsia="微软雅黑" w:hAnsi="微软雅黑"/>
          <w:sz w:val="24"/>
          <w:szCs w:val="24"/>
        </w:rPr>
      </w:pPr>
      <w:r w:rsidRPr="009856ED">
        <w:rPr>
          <w:rFonts w:ascii="微软雅黑" w:eastAsia="微软雅黑" w:hAnsi="微软雅黑" w:hint="eastAsia"/>
          <w:sz w:val="24"/>
          <w:szCs w:val="24"/>
        </w:rPr>
        <w:t>（一）</w:t>
      </w:r>
      <w:r w:rsidRPr="009856ED">
        <w:rPr>
          <w:rFonts w:ascii="微软雅黑" w:eastAsia="微软雅黑" w:hAnsi="微软雅黑" w:hint="eastAsia"/>
          <w:sz w:val="24"/>
          <w:szCs w:val="24"/>
        </w:rPr>
        <w:t> </w:t>
      </w:r>
      <w:r w:rsidRPr="009856ED">
        <w:rPr>
          <w:rFonts w:ascii="微软雅黑" w:eastAsia="微软雅黑" w:hAnsi="微软雅黑" w:hint="eastAsia"/>
          <w:sz w:val="24"/>
          <w:szCs w:val="24"/>
        </w:rPr>
        <w:t>投入总分10分,自评得10分.</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lastRenderedPageBreak/>
        <w:t>预算配置总分10分，自评得分10分。其中：(1)在职人员控制率=（在职人员数/编制数）×100%，得5分。(2) “三公”经费预算数变动，变动率下降44.9%，得5分。其他各项指标符合财政部门的要求。</w:t>
      </w:r>
    </w:p>
    <w:p w:rsidR="005A011D" w:rsidRDefault="005A011D" w:rsidP="005A011D">
      <w:pPr>
        <w:widowControl/>
        <w:shd w:val="clear" w:color="auto" w:fill="FFFFFF"/>
        <w:ind w:firstLine="640"/>
        <w:rPr>
          <w:rFonts w:asciiTheme="minorEastAsia" w:hAnsiTheme="minorEastAsia" w:cs="Tahoma"/>
          <w:color w:val="000000" w:themeColor="text1"/>
          <w:kern w:val="0"/>
          <w:sz w:val="32"/>
          <w:szCs w:val="32"/>
        </w:rPr>
      </w:pPr>
      <w:r>
        <w:rPr>
          <w:rFonts w:asciiTheme="minorEastAsia" w:hAnsiTheme="minorEastAsia" w:cs="Tahoma" w:hint="eastAsia"/>
          <w:color w:val="000000" w:themeColor="text1"/>
          <w:kern w:val="0"/>
          <w:sz w:val="32"/>
          <w:szCs w:val="32"/>
        </w:rPr>
        <w:t>（二）</w:t>
      </w:r>
      <w:r>
        <w:rPr>
          <w:rFonts w:asciiTheme="minorEastAsia" w:eastAsia="MS Mincho" w:hAnsiTheme="minorEastAsia" w:cs="MS Mincho" w:hint="eastAsia"/>
          <w:color w:val="000000" w:themeColor="text1"/>
          <w:kern w:val="0"/>
          <w:sz w:val="32"/>
          <w:szCs w:val="32"/>
        </w:rPr>
        <w:t> </w:t>
      </w:r>
      <w:r>
        <w:rPr>
          <w:rFonts w:asciiTheme="minorEastAsia" w:hAnsiTheme="minorEastAsia" w:cs="Tahoma" w:hint="eastAsia"/>
          <w:color w:val="000000" w:themeColor="text1"/>
          <w:kern w:val="0"/>
          <w:sz w:val="32"/>
          <w:szCs w:val="32"/>
        </w:rPr>
        <w:t>过程总分60分,自评得58分.</w:t>
      </w:r>
    </w:p>
    <w:p w:rsidR="005A011D" w:rsidRPr="009856ED" w:rsidRDefault="005A011D" w:rsidP="005A011D">
      <w:pPr>
        <w:widowControl/>
        <w:shd w:val="clear" w:color="auto" w:fill="FFFFFF"/>
        <w:ind w:firstLine="640"/>
        <w:rPr>
          <w:rFonts w:ascii="微软雅黑" w:eastAsia="微软雅黑" w:hAnsi="微软雅黑"/>
          <w:sz w:val="24"/>
          <w:szCs w:val="24"/>
        </w:rPr>
      </w:pPr>
      <w:r>
        <w:rPr>
          <w:rFonts w:asciiTheme="minorEastAsia" w:hAnsiTheme="minorEastAsia" w:cs="Tahoma" w:hint="eastAsia"/>
          <w:color w:val="000000" w:themeColor="text1"/>
          <w:kern w:val="0"/>
          <w:sz w:val="32"/>
          <w:szCs w:val="32"/>
        </w:rPr>
        <w:t>1</w:t>
      </w:r>
      <w:r w:rsidRPr="009856ED">
        <w:rPr>
          <w:rFonts w:ascii="微软雅黑" w:eastAsia="微软雅黑" w:hAnsi="微软雅黑" w:hint="eastAsia"/>
          <w:sz w:val="24"/>
          <w:szCs w:val="24"/>
        </w:rPr>
        <w:t>、预算执行总分20分，自评得分19分。其中：(1)预算完成率100%，得5分；(2)预算控制率=0-10%，得4分；(3) 2021年未新建楼堂馆所，新建楼堂馆所面积控制率100%，得5分；（4）新建楼堂馆所投资概算控制率100%，得5分。</w:t>
      </w:r>
    </w:p>
    <w:p w:rsidR="005A011D" w:rsidRPr="009856ED" w:rsidRDefault="005A011D" w:rsidP="005A011D">
      <w:pPr>
        <w:widowControl/>
        <w:shd w:val="clear" w:color="auto" w:fill="FFFFFF"/>
        <w:spacing w:line="40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2、预算管理总分40分，自评得39分。其中: (1)公用经费控制100%，得8分； (2)三公经费控制下降44.9%，得7分；(3)政府采购执行率制100%，得6分；(4)管理制度健全，但仍需进一步完善健全，得7分；(5)资金使用合规，得6分；我单位支出符合国家财经法规和财务管理制度规定以及有关专项资金管理办法的规定；资金拨付有完整的审批程序和手续；项目支出按规定经过月环卫检查合格支付；支出符合部门预算批复的用途；资金使用无截留、挤占、挪用、虚列支出等情况。(6)预决算信息公开，得5分。按照政府信息公开有关规定内容，在规定时限内公开了相关预决算信息，做到预决算管理的公开透明。基础数据信息和会计信息资料真实、完整、准确。</w:t>
      </w:r>
    </w:p>
    <w:p w:rsidR="005A011D" w:rsidRDefault="005A011D" w:rsidP="005A011D">
      <w:pPr>
        <w:widowControl/>
        <w:shd w:val="clear" w:color="auto" w:fill="FFFFFF"/>
        <w:ind w:firstLine="480"/>
        <w:rPr>
          <w:rFonts w:asciiTheme="minorEastAsia" w:hAnsiTheme="minorEastAsia" w:cs="Tahoma"/>
          <w:color w:val="000000" w:themeColor="text1"/>
          <w:kern w:val="0"/>
          <w:sz w:val="32"/>
          <w:szCs w:val="32"/>
        </w:rPr>
      </w:pPr>
      <w:r>
        <w:rPr>
          <w:rFonts w:asciiTheme="minorEastAsia" w:hAnsiTheme="minorEastAsia" w:cs="Tahoma" w:hint="eastAsia"/>
          <w:color w:val="000000" w:themeColor="text1"/>
          <w:kern w:val="0"/>
          <w:sz w:val="32"/>
          <w:szCs w:val="32"/>
        </w:rPr>
        <w:t>（三）</w:t>
      </w:r>
      <w:r>
        <w:rPr>
          <w:rFonts w:asciiTheme="minorEastAsia" w:eastAsia="MS Mincho" w:hAnsiTheme="minorEastAsia" w:cs="MS Mincho" w:hint="eastAsia"/>
          <w:color w:val="000000" w:themeColor="text1"/>
          <w:kern w:val="0"/>
          <w:sz w:val="32"/>
          <w:szCs w:val="32"/>
        </w:rPr>
        <w:t> </w:t>
      </w:r>
      <w:r>
        <w:rPr>
          <w:rFonts w:asciiTheme="minorEastAsia" w:hAnsiTheme="minorEastAsia" w:cs="Tahoma" w:hint="eastAsia"/>
          <w:color w:val="000000" w:themeColor="text1"/>
          <w:kern w:val="0"/>
          <w:sz w:val="32"/>
          <w:szCs w:val="32"/>
        </w:rPr>
        <w:t>产出及效率30分,自评得30分.</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1、职责履行总分8分，自评得8分。2021年我单位在全体干部职工的共同努力下圆满出色完成了管理区按排的各项工作目标和任务。</w:t>
      </w:r>
    </w:p>
    <w:p w:rsidR="005A011D" w:rsidRPr="009856ED" w:rsidRDefault="005A011D" w:rsidP="005A011D">
      <w:pPr>
        <w:widowControl/>
        <w:shd w:val="clear" w:color="auto" w:fill="FFFFFF"/>
        <w:ind w:firstLine="640"/>
        <w:rPr>
          <w:rFonts w:ascii="微软雅黑" w:eastAsia="微软雅黑" w:hAnsi="微软雅黑"/>
          <w:sz w:val="24"/>
          <w:szCs w:val="24"/>
        </w:rPr>
      </w:pPr>
      <w:r w:rsidRPr="009856ED">
        <w:rPr>
          <w:rFonts w:ascii="微软雅黑" w:eastAsia="微软雅黑" w:hAnsi="微软雅黑" w:hint="eastAsia"/>
          <w:sz w:val="24"/>
          <w:szCs w:val="24"/>
        </w:rPr>
        <w:t>2、履职效益22分，自评得22分。</w:t>
      </w:r>
    </w:p>
    <w:p w:rsidR="005A011D" w:rsidRDefault="005A011D" w:rsidP="005A011D">
      <w:pPr>
        <w:widowControl/>
        <w:shd w:val="clear" w:color="auto" w:fill="FFFFFF"/>
        <w:spacing w:line="360" w:lineRule="atLeast"/>
        <w:ind w:firstLine="480"/>
        <w:rPr>
          <w:rFonts w:asciiTheme="minorEastAsia" w:hAnsiTheme="minorEastAsia" w:cs="Tahoma"/>
          <w:color w:val="000000" w:themeColor="text1"/>
          <w:kern w:val="0"/>
          <w:sz w:val="32"/>
          <w:szCs w:val="32"/>
        </w:rPr>
      </w:pPr>
      <w:r>
        <w:rPr>
          <w:rFonts w:asciiTheme="minorEastAsia" w:hAnsiTheme="minorEastAsia" w:cs="Tahoma" w:hint="eastAsia"/>
          <w:color w:val="000000" w:themeColor="text1"/>
          <w:kern w:val="0"/>
          <w:sz w:val="32"/>
          <w:szCs w:val="32"/>
        </w:rPr>
        <w:t>（1）效益指标方面10分，自评得：10分.</w:t>
      </w:r>
    </w:p>
    <w:tbl>
      <w:tblPr>
        <w:tblW w:w="9259" w:type="dxa"/>
        <w:jc w:val="center"/>
        <w:tblCellMar>
          <w:top w:w="15" w:type="dxa"/>
          <w:left w:w="15" w:type="dxa"/>
          <w:bottom w:w="15" w:type="dxa"/>
          <w:right w:w="15" w:type="dxa"/>
        </w:tblCellMar>
        <w:tblLook w:val="04A0" w:firstRow="1" w:lastRow="0" w:firstColumn="1" w:lastColumn="0" w:noHBand="0" w:noVBand="1"/>
      </w:tblPr>
      <w:tblGrid>
        <w:gridCol w:w="1129"/>
        <w:gridCol w:w="1167"/>
        <w:gridCol w:w="2564"/>
        <w:gridCol w:w="1301"/>
        <w:gridCol w:w="1224"/>
        <w:gridCol w:w="937"/>
        <w:gridCol w:w="937"/>
      </w:tblGrid>
      <w:tr w:rsidR="005A011D" w:rsidRPr="009856ED" w:rsidTr="00814B19">
        <w:trPr>
          <w:trHeight w:val="507"/>
          <w:jc w:val="center"/>
        </w:trPr>
        <w:tc>
          <w:tcPr>
            <w:tcW w:w="11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lastRenderedPageBreak/>
              <w:t>一级指标</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二级指标</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三级指标</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hint="eastAsia"/>
                <w:sz w:val="24"/>
                <w:szCs w:val="24"/>
              </w:rPr>
              <w:t>年度指标值</w:t>
            </w:r>
          </w:p>
        </w:tc>
        <w:tc>
          <w:tcPr>
            <w:tcW w:w="12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hint="eastAsia"/>
                <w:sz w:val="24"/>
                <w:szCs w:val="24"/>
              </w:rPr>
              <w:t>实际完成值</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分值</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得分</w:t>
            </w:r>
          </w:p>
        </w:tc>
      </w:tr>
      <w:tr w:rsidR="005A011D" w:rsidRPr="009856ED" w:rsidTr="00814B19">
        <w:trPr>
          <w:trHeight w:val="744"/>
          <w:jc w:val="center"/>
        </w:trPr>
        <w:tc>
          <w:tcPr>
            <w:tcW w:w="1129" w:type="dxa"/>
            <w:vMerge w:val="restart"/>
            <w:tcBorders>
              <w:top w:val="nil"/>
              <w:left w:val="single" w:sz="8" w:space="0" w:color="auto"/>
              <w:bottom w:val="single" w:sz="8" w:space="0" w:color="auto"/>
              <w:right w:val="nil"/>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hint="eastAsia"/>
                <w:sz w:val="24"/>
                <w:szCs w:val="24"/>
              </w:rPr>
              <w:t>效益指标（10分）</w:t>
            </w:r>
          </w:p>
        </w:tc>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经济效益指标</w:t>
            </w:r>
          </w:p>
        </w:tc>
        <w:tc>
          <w:tcPr>
            <w:tcW w:w="256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垃圾清理费（非税收入）</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1.2万元</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sz w:val="24"/>
                <w:szCs w:val="24"/>
              </w:rPr>
              <w:t>1</w:t>
            </w:r>
            <w:r w:rsidRPr="009856ED">
              <w:rPr>
                <w:rFonts w:ascii="微软雅黑" w:eastAsia="微软雅黑" w:hAnsi="微软雅黑" w:hint="eastAsia"/>
                <w:sz w:val="24"/>
                <w:szCs w:val="24"/>
              </w:rPr>
              <w:t>.</w:t>
            </w:r>
            <w:r w:rsidRPr="009856ED">
              <w:rPr>
                <w:rFonts w:ascii="微软雅黑" w:eastAsia="微软雅黑" w:hAnsi="微软雅黑"/>
                <w:sz w:val="24"/>
                <w:szCs w:val="24"/>
              </w:rPr>
              <w:t>184</w:t>
            </w:r>
            <w:r w:rsidRPr="009856ED">
              <w:rPr>
                <w:rFonts w:ascii="微软雅黑" w:eastAsia="微软雅黑" w:hAnsi="微软雅黑" w:hint="eastAsia"/>
                <w:sz w:val="24"/>
                <w:szCs w:val="24"/>
              </w:rPr>
              <w:t>万元</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3</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3</w:t>
            </w:r>
          </w:p>
        </w:tc>
      </w:tr>
      <w:tr w:rsidR="005A011D" w:rsidRPr="009856ED" w:rsidTr="00814B19">
        <w:trPr>
          <w:trHeight w:val="924"/>
          <w:jc w:val="center"/>
        </w:trPr>
        <w:tc>
          <w:tcPr>
            <w:tcW w:w="0" w:type="auto"/>
            <w:vMerge/>
            <w:tcBorders>
              <w:top w:val="nil"/>
              <w:left w:val="single" w:sz="8" w:space="0" w:color="auto"/>
              <w:bottom w:val="single" w:sz="8" w:space="0" w:color="auto"/>
              <w:right w:val="nil"/>
            </w:tcBorders>
            <w:vAlign w:val="center"/>
          </w:tcPr>
          <w:p w:rsidR="005A011D" w:rsidRPr="009856ED" w:rsidRDefault="005A011D" w:rsidP="00814B19">
            <w:pPr>
              <w:widowControl/>
              <w:jc w:val="left"/>
              <w:rPr>
                <w:rFonts w:ascii="微软雅黑" w:eastAsia="微软雅黑" w:hAnsi="微软雅黑"/>
                <w:sz w:val="24"/>
                <w:szCs w:val="24"/>
              </w:rPr>
            </w:pPr>
          </w:p>
        </w:tc>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社会效益指标</w:t>
            </w:r>
          </w:p>
        </w:tc>
        <w:tc>
          <w:tcPr>
            <w:tcW w:w="256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增强居民环境保护意识，群众自觉维护身边环境卫生</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≥95%</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97%</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3</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hint="eastAsia"/>
                <w:sz w:val="24"/>
                <w:szCs w:val="24"/>
              </w:rPr>
              <w:t>3</w:t>
            </w:r>
          </w:p>
        </w:tc>
      </w:tr>
      <w:tr w:rsidR="005A011D" w:rsidRPr="009856ED" w:rsidTr="00814B19">
        <w:trPr>
          <w:trHeight w:val="744"/>
          <w:jc w:val="center"/>
        </w:trPr>
        <w:tc>
          <w:tcPr>
            <w:tcW w:w="0" w:type="auto"/>
            <w:vMerge/>
            <w:tcBorders>
              <w:top w:val="nil"/>
              <w:left w:val="single" w:sz="8" w:space="0" w:color="auto"/>
              <w:bottom w:val="single" w:sz="8" w:space="0" w:color="auto"/>
              <w:right w:val="nil"/>
            </w:tcBorders>
            <w:vAlign w:val="center"/>
          </w:tcPr>
          <w:p w:rsidR="005A011D" w:rsidRPr="009856ED" w:rsidRDefault="005A011D" w:rsidP="00814B19">
            <w:pPr>
              <w:widowControl/>
              <w:jc w:val="left"/>
              <w:rPr>
                <w:rFonts w:ascii="微软雅黑" w:eastAsia="微软雅黑" w:hAnsi="微软雅黑"/>
                <w:sz w:val="24"/>
                <w:szCs w:val="24"/>
              </w:rPr>
            </w:pPr>
          </w:p>
        </w:tc>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生态效益指标</w:t>
            </w:r>
          </w:p>
        </w:tc>
        <w:tc>
          <w:tcPr>
            <w:tcW w:w="256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开展街道洒水、清洗等降尘作业，达到生态环保</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w:t>
            </w:r>
            <w:r w:rsidRPr="009856ED">
              <w:rPr>
                <w:rFonts w:ascii="微软雅黑" w:eastAsia="微软雅黑" w:hAnsi="微软雅黑"/>
                <w:sz w:val="24"/>
                <w:szCs w:val="24"/>
              </w:rPr>
              <w:t>90%</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sz w:val="24"/>
                <w:szCs w:val="24"/>
              </w:rPr>
              <w:t>95%</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2</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2</w:t>
            </w:r>
          </w:p>
        </w:tc>
      </w:tr>
      <w:tr w:rsidR="005A011D" w:rsidRPr="009856ED" w:rsidTr="00814B19">
        <w:trPr>
          <w:trHeight w:val="744"/>
          <w:jc w:val="center"/>
        </w:trPr>
        <w:tc>
          <w:tcPr>
            <w:tcW w:w="0" w:type="auto"/>
            <w:vMerge/>
            <w:tcBorders>
              <w:top w:val="nil"/>
              <w:left w:val="single" w:sz="8" w:space="0" w:color="auto"/>
              <w:bottom w:val="single" w:sz="8" w:space="0" w:color="auto"/>
              <w:right w:val="nil"/>
            </w:tcBorders>
            <w:vAlign w:val="center"/>
          </w:tcPr>
          <w:p w:rsidR="005A011D" w:rsidRPr="009856ED" w:rsidRDefault="005A011D" w:rsidP="00814B19">
            <w:pPr>
              <w:widowControl/>
              <w:jc w:val="left"/>
              <w:rPr>
                <w:rFonts w:ascii="微软雅黑" w:eastAsia="微软雅黑" w:hAnsi="微软雅黑"/>
                <w:sz w:val="24"/>
                <w:szCs w:val="24"/>
              </w:rPr>
            </w:pPr>
          </w:p>
        </w:tc>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可持续影响指标</w:t>
            </w:r>
          </w:p>
        </w:tc>
        <w:tc>
          <w:tcPr>
            <w:tcW w:w="256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垃圾清理、垃圾中转改善人居环境，提高民众的幸福指数</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hint="eastAsia"/>
                <w:sz w:val="24"/>
                <w:szCs w:val="24"/>
              </w:rPr>
              <w:t>≥90%</w:t>
            </w:r>
          </w:p>
        </w:tc>
        <w:tc>
          <w:tcPr>
            <w:tcW w:w="1224"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left"/>
              <w:rPr>
                <w:rFonts w:ascii="微软雅黑" w:eastAsia="微软雅黑" w:hAnsi="微软雅黑"/>
                <w:sz w:val="24"/>
                <w:szCs w:val="24"/>
              </w:rPr>
            </w:pPr>
            <w:r w:rsidRPr="009856ED">
              <w:rPr>
                <w:rFonts w:ascii="微软雅黑" w:eastAsia="微软雅黑" w:hAnsi="微软雅黑"/>
                <w:sz w:val="24"/>
                <w:szCs w:val="24"/>
              </w:rPr>
              <w:t>9</w:t>
            </w:r>
            <w:r w:rsidRPr="009856ED">
              <w:rPr>
                <w:rFonts w:ascii="微软雅黑" w:eastAsia="微软雅黑" w:hAnsi="微软雅黑" w:hint="eastAsia"/>
                <w:sz w:val="24"/>
                <w:szCs w:val="24"/>
              </w:rPr>
              <w:t>6</w:t>
            </w:r>
            <w:r w:rsidRPr="009856ED">
              <w:rPr>
                <w:rFonts w:ascii="微软雅黑" w:eastAsia="微软雅黑" w:hAnsi="微软雅黑"/>
                <w:sz w:val="24"/>
                <w:szCs w:val="24"/>
              </w:rPr>
              <w:t>%</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2</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tcPr>
          <w:p w:rsidR="005A011D" w:rsidRPr="009856ED" w:rsidRDefault="005A011D" w:rsidP="00814B19">
            <w:pPr>
              <w:widowControl/>
              <w:jc w:val="center"/>
              <w:rPr>
                <w:rFonts w:ascii="微软雅黑" w:eastAsia="微软雅黑" w:hAnsi="微软雅黑"/>
                <w:sz w:val="24"/>
                <w:szCs w:val="24"/>
              </w:rPr>
            </w:pPr>
            <w:r w:rsidRPr="009856ED">
              <w:rPr>
                <w:rFonts w:ascii="微软雅黑" w:eastAsia="微软雅黑" w:hAnsi="微软雅黑"/>
                <w:sz w:val="24"/>
                <w:szCs w:val="24"/>
              </w:rPr>
              <w:t>2</w:t>
            </w:r>
          </w:p>
        </w:tc>
      </w:tr>
    </w:tbl>
    <w:p w:rsidR="005A011D" w:rsidRPr="009856ED" w:rsidRDefault="005A011D" w:rsidP="005A011D">
      <w:pPr>
        <w:widowControl/>
        <w:shd w:val="clear" w:color="auto" w:fill="FFFFFF"/>
        <w:spacing w:line="360" w:lineRule="atLeast"/>
        <w:ind w:firstLine="480"/>
        <w:rPr>
          <w:rFonts w:ascii="微软雅黑" w:eastAsia="微软雅黑" w:hAnsi="微软雅黑"/>
          <w:sz w:val="24"/>
          <w:szCs w:val="24"/>
        </w:rPr>
      </w:pPr>
      <w:r w:rsidRPr="009856ED">
        <w:rPr>
          <w:rFonts w:ascii="微软雅黑" w:eastAsia="微软雅黑" w:hAnsi="微软雅黑" w:hint="eastAsia"/>
          <w:sz w:val="24"/>
          <w:szCs w:val="24"/>
        </w:rPr>
        <w:t>（2）行政效能总分6分，自评得6分。加强单位行政管理促进部门改进文风会风，加强经费及资产管理，推动网上办事，提高行政效率，降低行政成本效果较好。</w:t>
      </w:r>
    </w:p>
    <w:p w:rsidR="005A011D" w:rsidRPr="009856ED" w:rsidRDefault="005A011D" w:rsidP="005A011D">
      <w:pPr>
        <w:widowControl/>
        <w:shd w:val="clear" w:color="auto" w:fill="FFFFFF"/>
        <w:spacing w:line="360" w:lineRule="atLeast"/>
        <w:ind w:firstLine="480"/>
        <w:rPr>
          <w:rFonts w:ascii="微软雅黑" w:eastAsia="微软雅黑" w:hAnsi="微软雅黑"/>
          <w:sz w:val="24"/>
          <w:szCs w:val="24"/>
        </w:rPr>
      </w:pPr>
      <w:r w:rsidRPr="009856ED">
        <w:rPr>
          <w:rFonts w:ascii="微软雅黑" w:eastAsia="微软雅黑" w:hAnsi="微软雅黑" w:hint="eastAsia"/>
          <w:sz w:val="24"/>
          <w:szCs w:val="24"/>
        </w:rPr>
        <w:t>（3）社会公众或服务对象满意度6分，自评得6分：社会群众的满意程度97%，仍需进一步提升。</w:t>
      </w:r>
      <w:r w:rsidRPr="009856ED">
        <w:rPr>
          <w:rFonts w:ascii="微软雅黑" w:eastAsia="微软雅黑" w:hAnsi="微软雅黑"/>
          <w:sz w:val="24"/>
          <w:szCs w:val="24"/>
        </w:rPr>
        <w:t> </w:t>
      </w:r>
    </w:p>
    <w:p w:rsidR="005A011D" w:rsidRPr="00F53E8C" w:rsidRDefault="005A011D" w:rsidP="005A011D">
      <w:pPr>
        <w:widowControl/>
        <w:shd w:val="clear" w:color="auto" w:fill="FFFFFF"/>
        <w:ind w:firstLine="643"/>
        <w:jc w:val="left"/>
        <w:rPr>
          <w:rFonts w:ascii="微软雅黑" w:eastAsia="微软雅黑" w:hAnsi="微软雅黑"/>
          <w:b/>
          <w:sz w:val="32"/>
          <w:szCs w:val="32"/>
        </w:rPr>
      </w:pPr>
      <w:r w:rsidRPr="00F53E8C">
        <w:rPr>
          <w:rFonts w:ascii="微软雅黑" w:eastAsia="微软雅黑" w:hAnsi="微软雅黑" w:hint="eastAsia"/>
          <w:b/>
          <w:sz w:val="32"/>
          <w:szCs w:val="32"/>
        </w:rPr>
        <w:t>四、绩效情况</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2021年回龙圩管理区综合行政执法大队各项工作在区党委管委的正确领导下，紧紧围绕加强行政执法、强化环卫督查考核，确保城区环境卫生干净卫生，</w:t>
      </w:r>
      <w:r w:rsidRPr="009856ED">
        <w:rPr>
          <w:rFonts w:ascii="微软雅黑" w:eastAsia="微软雅黑" w:hAnsi="微软雅黑" w:hint="eastAsia"/>
          <w:sz w:val="24"/>
          <w:szCs w:val="24"/>
        </w:rPr>
        <w:lastRenderedPageBreak/>
        <w:t>规范停车秩序，努</w:t>
      </w:r>
      <w:r>
        <w:rPr>
          <w:rFonts w:asciiTheme="minorEastAsia" w:hAnsiTheme="minorEastAsia" w:cs="Tahoma" w:hint="eastAsia"/>
          <w:color w:val="000000" w:themeColor="text1"/>
          <w:kern w:val="0"/>
          <w:sz w:val="32"/>
          <w:szCs w:val="32"/>
        </w:rPr>
        <w:t>力</w:t>
      </w:r>
      <w:r w:rsidRPr="009856ED">
        <w:rPr>
          <w:rFonts w:ascii="微软雅黑" w:eastAsia="微软雅黑" w:hAnsi="微软雅黑" w:hint="eastAsia"/>
          <w:sz w:val="24"/>
          <w:szCs w:val="24"/>
        </w:rPr>
        <w:t>改善市容市貌，不断提升城市品位；扎实开展卫生督查、市政管理、园林绿化、综合执法、市场管理、屠宰场管理等重点工作，效果明显。</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1、加强清扫保洁力度。城区范围内主要街道实行分类路段管理制度，分为A类路和B类路。A类路全天13小时（早晨6：30-晚上7：30），实行早，晚班滚动清扫保洁，清收垃圾，保证主要路段时时有人。B类路实行清扫+保洁。确保城区、村庄环境卫生干净整洁，生活垃圾中转站正常运行，市容市貌得到极大提升。</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2、履行市场管理职能，做好抗疫防疫工作，全力以赴守住防疫底线。</w:t>
      </w:r>
      <w:r w:rsidRPr="009856ED">
        <w:rPr>
          <w:rFonts w:ascii="微软雅黑" w:eastAsia="微软雅黑" w:hAnsi="微软雅黑"/>
          <w:sz w:val="24"/>
          <w:szCs w:val="24"/>
        </w:rPr>
        <w:t>严格执行扫场所码、佩戴口罩</w:t>
      </w:r>
      <w:r w:rsidRPr="009856ED">
        <w:rPr>
          <w:rFonts w:ascii="微软雅黑" w:eastAsia="微软雅黑" w:hAnsi="微软雅黑" w:hint="eastAsia"/>
          <w:sz w:val="24"/>
          <w:szCs w:val="24"/>
        </w:rPr>
        <w:t>、核查</w:t>
      </w:r>
      <w:r w:rsidRPr="009856ED">
        <w:rPr>
          <w:rFonts w:ascii="微软雅黑" w:eastAsia="微软雅黑" w:hAnsi="微软雅黑"/>
          <w:sz w:val="24"/>
          <w:szCs w:val="24"/>
        </w:rPr>
        <w:t>行程码</w:t>
      </w:r>
      <w:r w:rsidRPr="009856ED">
        <w:rPr>
          <w:rFonts w:ascii="微软雅黑" w:eastAsia="微软雅黑" w:hAnsi="微软雅黑" w:hint="eastAsia"/>
          <w:sz w:val="24"/>
          <w:szCs w:val="24"/>
        </w:rPr>
        <w:t>和一米线</w:t>
      </w:r>
      <w:r w:rsidRPr="009856ED">
        <w:rPr>
          <w:rFonts w:ascii="微软雅黑" w:eastAsia="微软雅黑" w:hAnsi="微软雅黑"/>
          <w:sz w:val="24"/>
          <w:szCs w:val="24"/>
        </w:rPr>
        <w:t>等防控措施</w:t>
      </w:r>
      <w:r w:rsidRPr="009856ED">
        <w:rPr>
          <w:rFonts w:ascii="微软雅黑" w:eastAsia="微软雅黑" w:hAnsi="微软雅黑" w:hint="eastAsia"/>
          <w:sz w:val="24"/>
          <w:szCs w:val="24"/>
        </w:rPr>
        <w:t>，确保农贸市场交易有序，确保群众身体健康安全。</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3、严格履行</w:t>
      </w:r>
      <w:r w:rsidRPr="009856ED">
        <w:rPr>
          <w:rFonts w:ascii="微软雅黑" w:eastAsia="微软雅黑" w:hAnsi="微软雅黑"/>
          <w:sz w:val="24"/>
          <w:szCs w:val="24"/>
        </w:rPr>
        <w:t>综合执法大队职责</w:t>
      </w:r>
      <w:r w:rsidRPr="009856ED">
        <w:rPr>
          <w:rFonts w:ascii="微软雅黑" w:eastAsia="微软雅黑" w:hAnsi="微软雅黑" w:hint="eastAsia"/>
          <w:sz w:val="24"/>
          <w:szCs w:val="24"/>
        </w:rPr>
        <w:t>：一是加强市容监察管理职责。常态化执法和集中整治相结合，做好城市管理工作。全力整治城区街面市容秩序，制止乱摆摊、乱倒垃圾等影响市容秩序的行为。清理整治城区占道、违章停车不文明现象，严格管理户外广告设置。二是加强城建监察管理职责。坚决拆除城区内违章违规建筑和乱搭乱建。监督管理城区内建筑市场，防止违章违规建筑和乱搭乱建。三是加强交通监察管理职责。监督管理城区内车辆秩序，劝导和处理违规停放车辆，维护城市道路交通秩序。</w:t>
      </w:r>
    </w:p>
    <w:p w:rsidR="005A011D" w:rsidRPr="009856ED" w:rsidRDefault="005A011D" w:rsidP="005A011D">
      <w:pPr>
        <w:widowControl/>
        <w:shd w:val="clear" w:color="auto" w:fill="FFFFFF"/>
        <w:spacing w:line="360" w:lineRule="atLeast"/>
        <w:ind w:firstLine="480"/>
        <w:rPr>
          <w:rFonts w:ascii="微软雅黑" w:eastAsia="微软雅黑" w:hAnsi="微软雅黑"/>
          <w:sz w:val="24"/>
          <w:szCs w:val="24"/>
        </w:rPr>
      </w:pPr>
      <w:r w:rsidRPr="009856ED">
        <w:rPr>
          <w:rFonts w:ascii="微软雅黑" w:eastAsia="微软雅黑" w:hAnsi="微软雅黑" w:hint="eastAsia"/>
          <w:sz w:val="24"/>
          <w:szCs w:val="24"/>
        </w:rPr>
        <w:t>回顾一年来综合执法、环卫工作，有亮点、有突破、有提升、有成效，得到了党委管委的充分肯定。</w:t>
      </w:r>
    </w:p>
    <w:p w:rsidR="005A011D" w:rsidRDefault="005A011D" w:rsidP="005A011D">
      <w:pPr>
        <w:widowControl/>
        <w:shd w:val="clear" w:color="auto" w:fill="FFFFFF"/>
        <w:ind w:firstLine="643"/>
        <w:rPr>
          <w:rFonts w:asciiTheme="minorEastAsia" w:hAnsiTheme="minorEastAsia" w:cs="Tahoma"/>
          <w:color w:val="000000" w:themeColor="text1"/>
          <w:kern w:val="0"/>
          <w:sz w:val="32"/>
          <w:szCs w:val="32"/>
        </w:rPr>
      </w:pPr>
      <w:r>
        <w:rPr>
          <w:rFonts w:asciiTheme="minorEastAsia" w:hAnsiTheme="minorEastAsia" w:cs="Tahoma" w:hint="eastAsia"/>
          <w:b/>
          <w:bCs/>
          <w:color w:val="000000" w:themeColor="text1"/>
          <w:kern w:val="0"/>
          <w:sz w:val="32"/>
          <w:szCs w:val="32"/>
        </w:rPr>
        <w:t>（二）社会经济效益分析</w:t>
      </w:r>
    </w:p>
    <w:p w:rsidR="005A011D" w:rsidRPr="009856ED" w:rsidRDefault="005A011D" w:rsidP="005A011D">
      <w:pPr>
        <w:widowControl/>
        <w:shd w:val="clear" w:color="auto" w:fill="FFFFFF"/>
        <w:spacing w:line="360" w:lineRule="atLeast"/>
        <w:ind w:firstLine="800"/>
        <w:rPr>
          <w:rFonts w:ascii="微软雅黑" w:eastAsia="微软雅黑" w:hAnsi="微软雅黑"/>
          <w:sz w:val="24"/>
          <w:szCs w:val="24"/>
        </w:rPr>
      </w:pPr>
      <w:r>
        <w:rPr>
          <w:rFonts w:asciiTheme="minorEastAsia" w:hAnsiTheme="minorEastAsia" w:cs="Tahoma" w:hint="eastAsia"/>
          <w:color w:val="000000" w:themeColor="text1"/>
          <w:kern w:val="0"/>
          <w:sz w:val="32"/>
          <w:szCs w:val="32"/>
        </w:rPr>
        <w:lastRenderedPageBreak/>
        <w:t>2021年</w:t>
      </w:r>
      <w:r>
        <w:rPr>
          <w:rFonts w:asciiTheme="minorEastAsia" w:hAnsiTheme="minorEastAsia" w:hint="eastAsia"/>
          <w:color w:val="000000" w:themeColor="text1"/>
          <w:sz w:val="32"/>
          <w:szCs w:val="32"/>
          <w:shd w:val="clear" w:color="auto" w:fill="FFFFFF"/>
        </w:rPr>
        <w:t>回龙圩管理区综合行政执法大队</w:t>
      </w:r>
      <w:r>
        <w:rPr>
          <w:rFonts w:asciiTheme="minorEastAsia" w:hAnsiTheme="minorEastAsia" w:cs="Tahoma" w:hint="eastAsia"/>
          <w:color w:val="000000" w:themeColor="text1"/>
          <w:kern w:val="0"/>
          <w:sz w:val="32"/>
          <w:szCs w:val="32"/>
        </w:rPr>
        <w:t>的在全面履行工作职责，整治环境卫生中加强清扫、清收、清运生活垃圾</w:t>
      </w:r>
      <w:r w:rsidRPr="009856ED">
        <w:rPr>
          <w:rFonts w:ascii="微软雅黑" w:eastAsia="微软雅黑" w:hAnsi="微软雅黑" w:hint="eastAsia"/>
          <w:sz w:val="24"/>
          <w:szCs w:val="24"/>
        </w:rPr>
        <w:t>工作中，真抓实干，狠抓落实。得到广大居民的认可，满意度调查为优秀。</w:t>
      </w:r>
    </w:p>
    <w:p w:rsidR="005A011D" w:rsidRPr="00F53E8C" w:rsidRDefault="005A011D" w:rsidP="005A011D">
      <w:pPr>
        <w:widowControl/>
        <w:shd w:val="clear" w:color="auto" w:fill="FFFFFF"/>
        <w:ind w:firstLine="643"/>
        <w:rPr>
          <w:rFonts w:ascii="微软雅黑" w:eastAsia="微软雅黑" w:hAnsi="微软雅黑"/>
          <w:b/>
          <w:sz w:val="24"/>
          <w:szCs w:val="24"/>
        </w:rPr>
      </w:pPr>
      <w:r w:rsidRPr="00F53E8C">
        <w:rPr>
          <w:rFonts w:ascii="微软雅黑" w:eastAsia="微软雅黑" w:hAnsi="微软雅黑" w:hint="eastAsia"/>
          <w:b/>
          <w:sz w:val="24"/>
          <w:szCs w:val="24"/>
        </w:rPr>
        <w:t>（三）行政效能分析</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贯彻落实厉行节约、严控“三公”经费、降低一般运行经费、加强项目支出管理。贯彻落实缩减三公经费要求，严格控制公务接待费用以及公务用车运行经费。</w:t>
      </w:r>
    </w:p>
    <w:p w:rsidR="005A011D" w:rsidRDefault="005A011D" w:rsidP="005A011D">
      <w:pPr>
        <w:widowControl/>
        <w:shd w:val="clear" w:color="auto" w:fill="FFFFFF"/>
        <w:ind w:firstLine="643"/>
        <w:rPr>
          <w:rFonts w:asciiTheme="minorEastAsia" w:hAnsiTheme="minorEastAsia" w:cs="Tahoma"/>
          <w:color w:val="000000" w:themeColor="text1"/>
          <w:kern w:val="0"/>
          <w:sz w:val="32"/>
          <w:szCs w:val="32"/>
        </w:rPr>
      </w:pPr>
      <w:r>
        <w:rPr>
          <w:rFonts w:asciiTheme="minorEastAsia" w:hAnsiTheme="minorEastAsia" w:cs="Tahoma" w:hint="eastAsia"/>
          <w:b/>
          <w:bCs/>
          <w:color w:val="000000" w:themeColor="text1"/>
          <w:kern w:val="0"/>
          <w:sz w:val="32"/>
          <w:szCs w:val="32"/>
        </w:rPr>
        <w:t>五、存在的问题</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1、</w:t>
      </w:r>
      <w:r w:rsidRPr="009856ED">
        <w:rPr>
          <w:rFonts w:ascii="微软雅黑" w:eastAsia="微软雅黑" w:hAnsi="微软雅黑" w:hint="eastAsia"/>
          <w:sz w:val="24"/>
          <w:szCs w:val="24"/>
        </w:rPr>
        <w:t> </w:t>
      </w:r>
      <w:r w:rsidRPr="009856ED">
        <w:rPr>
          <w:rFonts w:ascii="微软雅黑" w:eastAsia="微软雅黑" w:hAnsi="微软雅黑" w:hint="eastAsia"/>
          <w:sz w:val="24"/>
          <w:szCs w:val="24"/>
        </w:rPr>
        <w:t>一是绩效目标设立不够明确、细化和量化。</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2、是绩效管理制度有待完善。</w:t>
      </w:r>
      <w:r w:rsidRPr="009856ED">
        <w:rPr>
          <w:rFonts w:ascii="微软雅黑" w:eastAsia="微软雅黑" w:hAnsi="微软雅黑" w:hint="eastAsia"/>
          <w:sz w:val="24"/>
          <w:szCs w:val="24"/>
        </w:rPr>
        <w:t> </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3、人员严重缺编与工作任务繁重矛盾日益突出。</w:t>
      </w:r>
    </w:p>
    <w:p w:rsidR="005A011D" w:rsidRDefault="005A011D" w:rsidP="005A011D">
      <w:pPr>
        <w:widowControl/>
        <w:shd w:val="clear" w:color="auto" w:fill="FFFFFF"/>
        <w:ind w:firstLine="643"/>
        <w:rPr>
          <w:rFonts w:asciiTheme="minorEastAsia" w:hAnsiTheme="minorEastAsia" w:cs="Tahoma"/>
          <w:color w:val="000000" w:themeColor="text1"/>
          <w:kern w:val="0"/>
          <w:sz w:val="32"/>
          <w:szCs w:val="32"/>
        </w:rPr>
      </w:pPr>
      <w:r>
        <w:rPr>
          <w:rFonts w:asciiTheme="minorEastAsia" w:hAnsiTheme="minorEastAsia" w:cs="Tahoma" w:hint="eastAsia"/>
          <w:b/>
          <w:bCs/>
          <w:color w:val="000000" w:themeColor="text1"/>
          <w:kern w:val="0"/>
          <w:sz w:val="32"/>
          <w:szCs w:val="32"/>
        </w:rPr>
        <w:t>六、后续的工作计划</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1、加强预算管理，完善管理制度，严格预算执行，建立绩效评价的长期机制，提高资金使用效益。</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2、建立健全内部控制体系，将内部控制建设与执行效果纳入绩效考核体系，确保内部控制不断完善并得到有效执行，使得内部控制体系建设实现管理制度化、制度流程化、流程信息化。</w:t>
      </w:r>
    </w:p>
    <w:p w:rsidR="005A011D" w:rsidRPr="009856ED" w:rsidRDefault="005A011D" w:rsidP="005A011D">
      <w:pPr>
        <w:widowControl/>
        <w:shd w:val="clear" w:color="auto" w:fill="FFFFFF"/>
        <w:spacing w:line="360" w:lineRule="atLeast"/>
        <w:ind w:firstLine="640"/>
        <w:rPr>
          <w:rFonts w:ascii="微软雅黑" w:eastAsia="微软雅黑" w:hAnsi="微软雅黑"/>
          <w:sz w:val="24"/>
          <w:szCs w:val="24"/>
        </w:rPr>
      </w:pPr>
      <w:r w:rsidRPr="009856ED">
        <w:rPr>
          <w:rFonts w:ascii="微软雅黑" w:eastAsia="微软雅黑" w:hAnsi="微软雅黑" w:hint="eastAsia"/>
          <w:sz w:val="24"/>
          <w:szCs w:val="24"/>
        </w:rPr>
        <w:t>3、加强财务控制和监督管理，防范财务风险。</w:t>
      </w:r>
    </w:p>
    <w:p w:rsidR="005A011D" w:rsidRDefault="00391202" w:rsidP="005A011D">
      <w:pPr>
        <w:rPr>
          <w:rFonts w:asciiTheme="minorEastAsia" w:hAnsiTheme="minorEastAsia"/>
          <w:color w:val="000000" w:themeColor="text1"/>
          <w:sz w:val="32"/>
          <w:szCs w:val="32"/>
        </w:rPr>
      </w:pPr>
      <w:r>
        <w:rPr>
          <w:rFonts w:asciiTheme="minorEastAsia" w:hAnsiTheme="minorEastAsia"/>
          <w:color w:val="000000" w:themeColor="text1"/>
          <w:sz w:val="32"/>
          <w:szCs w:val="32"/>
        </w:rPr>
        <w:object w:dxaOrig="1531"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3.25pt" o:ole="">
            <v:imagedata r:id="rId9" o:title=""/>
          </v:shape>
          <o:OLEObject Type="Embed" ProgID="Excel.Sheet.8" ShapeID="_x0000_i1025" DrawAspect="Icon" ObjectID="_1728369697" r:id="rId10"/>
        </w:object>
      </w:r>
      <w:bookmarkStart w:id="0" w:name="_GoBack"/>
      <w:bookmarkEnd w:id="0"/>
    </w:p>
    <w:sectPr w:rsidR="005A011D" w:rsidSect="00EF2B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91" w:rsidRDefault="00923E91" w:rsidP="00CF7E22">
      <w:r>
        <w:separator/>
      </w:r>
    </w:p>
  </w:endnote>
  <w:endnote w:type="continuationSeparator" w:id="0">
    <w:p w:rsidR="00923E91" w:rsidRDefault="00923E91" w:rsidP="00CF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91" w:rsidRDefault="00923E91" w:rsidP="00CF7E22">
      <w:r>
        <w:separator/>
      </w:r>
    </w:p>
  </w:footnote>
  <w:footnote w:type="continuationSeparator" w:id="0">
    <w:p w:rsidR="00923E91" w:rsidRDefault="00923E91" w:rsidP="00CF7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E62797"/>
    <w:multiLevelType w:val="singleLevel"/>
    <w:tmpl w:val="DEE62797"/>
    <w:lvl w:ilvl="0">
      <w:start w:val="8"/>
      <w:numFmt w:val="chineseCounting"/>
      <w:suff w:val="nothing"/>
      <w:lvlText w:val="%1、"/>
      <w:lvlJc w:val="left"/>
      <w:rPr>
        <w:rFonts w:hint="eastAsia"/>
      </w:rPr>
    </w:lvl>
  </w:abstractNum>
  <w:abstractNum w:abstractNumId="1" w15:restartNumberingAfterBreak="0">
    <w:nsid w:val="E9518E11"/>
    <w:multiLevelType w:val="singleLevel"/>
    <w:tmpl w:val="E9518E11"/>
    <w:lvl w:ilvl="0">
      <w:start w:val="3"/>
      <w:numFmt w:val="chineseCounting"/>
      <w:suff w:val="nothing"/>
      <w:lvlText w:val="%1、"/>
      <w:lvlJc w:val="left"/>
      <w:rPr>
        <w:rFonts w:hint="eastAsia"/>
      </w:rPr>
    </w:lvl>
  </w:abstractNum>
  <w:abstractNum w:abstractNumId="2" w15:restartNumberingAfterBreak="0">
    <w:nsid w:val="4C14FD27"/>
    <w:multiLevelType w:val="singleLevel"/>
    <w:tmpl w:val="4C14FD27"/>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36DC"/>
    <w:rsid w:val="00060F8D"/>
    <w:rsid w:val="000663DC"/>
    <w:rsid w:val="00077A9E"/>
    <w:rsid w:val="00086CED"/>
    <w:rsid w:val="00086DF9"/>
    <w:rsid w:val="000E0D73"/>
    <w:rsid w:val="000E1C3E"/>
    <w:rsid w:val="0015088D"/>
    <w:rsid w:val="001778A6"/>
    <w:rsid w:val="001E32E5"/>
    <w:rsid w:val="00251595"/>
    <w:rsid w:val="0026069C"/>
    <w:rsid w:val="00276C2A"/>
    <w:rsid w:val="002846C2"/>
    <w:rsid w:val="00332E6F"/>
    <w:rsid w:val="00334640"/>
    <w:rsid w:val="00386B1A"/>
    <w:rsid w:val="00391202"/>
    <w:rsid w:val="003A3BB2"/>
    <w:rsid w:val="003C7DD1"/>
    <w:rsid w:val="00472C8A"/>
    <w:rsid w:val="004A44A3"/>
    <w:rsid w:val="004D1BFC"/>
    <w:rsid w:val="00501C31"/>
    <w:rsid w:val="00521345"/>
    <w:rsid w:val="005239FA"/>
    <w:rsid w:val="00573698"/>
    <w:rsid w:val="005A011D"/>
    <w:rsid w:val="005C7D94"/>
    <w:rsid w:val="006161F1"/>
    <w:rsid w:val="006534D1"/>
    <w:rsid w:val="00675E5B"/>
    <w:rsid w:val="006D16B6"/>
    <w:rsid w:val="006D788E"/>
    <w:rsid w:val="006F22E3"/>
    <w:rsid w:val="007546F2"/>
    <w:rsid w:val="00761288"/>
    <w:rsid w:val="007649B2"/>
    <w:rsid w:val="00774B8B"/>
    <w:rsid w:val="007B1F75"/>
    <w:rsid w:val="007C0E59"/>
    <w:rsid w:val="007C4C86"/>
    <w:rsid w:val="007E4583"/>
    <w:rsid w:val="0084740A"/>
    <w:rsid w:val="00865858"/>
    <w:rsid w:val="008B6DA5"/>
    <w:rsid w:val="00923E91"/>
    <w:rsid w:val="00961219"/>
    <w:rsid w:val="00963202"/>
    <w:rsid w:val="009856ED"/>
    <w:rsid w:val="009D40C2"/>
    <w:rsid w:val="00A4247C"/>
    <w:rsid w:val="00A51F55"/>
    <w:rsid w:val="00A8314E"/>
    <w:rsid w:val="00A921B3"/>
    <w:rsid w:val="00AB60E6"/>
    <w:rsid w:val="00B03E82"/>
    <w:rsid w:val="00B136DC"/>
    <w:rsid w:val="00B451A9"/>
    <w:rsid w:val="00B74681"/>
    <w:rsid w:val="00BA2AFF"/>
    <w:rsid w:val="00BB3E91"/>
    <w:rsid w:val="00BE7B50"/>
    <w:rsid w:val="00C42686"/>
    <w:rsid w:val="00C56D27"/>
    <w:rsid w:val="00C7128C"/>
    <w:rsid w:val="00CD57D0"/>
    <w:rsid w:val="00CF7E22"/>
    <w:rsid w:val="00D05FCA"/>
    <w:rsid w:val="00D1556C"/>
    <w:rsid w:val="00D21932"/>
    <w:rsid w:val="00D243FC"/>
    <w:rsid w:val="00D8060B"/>
    <w:rsid w:val="00E4150D"/>
    <w:rsid w:val="00E649DC"/>
    <w:rsid w:val="00E760A3"/>
    <w:rsid w:val="00E81C1A"/>
    <w:rsid w:val="00EF2BE0"/>
    <w:rsid w:val="00F00B6B"/>
    <w:rsid w:val="00F3047F"/>
    <w:rsid w:val="00F32FDF"/>
    <w:rsid w:val="00F43685"/>
    <w:rsid w:val="00F53E8C"/>
    <w:rsid w:val="00FB554D"/>
    <w:rsid w:val="00FC33A3"/>
    <w:rsid w:val="00FD3A5F"/>
    <w:rsid w:val="092F6DEF"/>
    <w:rsid w:val="09C5424A"/>
    <w:rsid w:val="09D016EA"/>
    <w:rsid w:val="0EC63565"/>
    <w:rsid w:val="13D11055"/>
    <w:rsid w:val="147E140C"/>
    <w:rsid w:val="17965728"/>
    <w:rsid w:val="1ADD13D4"/>
    <w:rsid w:val="1BCC7520"/>
    <w:rsid w:val="22041E8D"/>
    <w:rsid w:val="23772643"/>
    <w:rsid w:val="24736632"/>
    <w:rsid w:val="2E8013C6"/>
    <w:rsid w:val="30363407"/>
    <w:rsid w:val="32950102"/>
    <w:rsid w:val="40D10973"/>
    <w:rsid w:val="46F3201F"/>
    <w:rsid w:val="48EE2E7D"/>
    <w:rsid w:val="493C3DA0"/>
    <w:rsid w:val="4AFB3DDC"/>
    <w:rsid w:val="4B420881"/>
    <w:rsid w:val="4C3C672D"/>
    <w:rsid w:val="4FB26C03"/>
    <w:rsid w:val="50D45575"/>
    <w:rsid w:val="510F3376"/>
    <w:rsid w:val="55D56D49"/>
    <w:rsid w:val="56945517"/>
    <w:rsid w:val="58051F9A"/>
    <w:rsid w:val="5D9A099F"/>
    <w:rsid w:val="5F932B1F"/>
    <w:rsid w:val="636576C3"/>
    <w:rsid w:val="645D0E5C"/>
    <w:rsid w:val="68577D7E"/>
    <w:rsid w:val="6A726A6C"/>
    <w:rsid w:val="70FC0720"/>
    <w:rsid w:val="71F50838"/>
    <w:rsid w:val="747E0AD1"/>
    <w:rsid w:val="76D2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BFE0364-BC00-472F-974F-AC35520A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EF2BE0"/>
    <w:pPr>
      <w:spacing w:after="120"/>
    </w:pPr>
    <w:rPr>
      <w:rFonts w:ascii="Times New Roman" w:eastAsia="宋体" w:hAnsi="Times New Roman" w:cs="Times New Roman"/>
      <w:szCs w:val="24"/>
    </w:rPr>
  </w:style>
  <w:style w:type="paragraph" w:styleId="a4">
    <w:name w:val="Date"/>
    <w:basedOn w:val="a"/>
    <w:next w:val="a"/>
    <w:link w:val="Char0"/>
    <w:uiPriority w:val="99"/>
    <w:semiHidden/>
    <w:unhideWhenUsed/>
    <w:qFormat/>
    <w:rsid w:val="00EF2BE0"/>
    <w:pPr>
      <w:ind w:leftChars="2500" w:left="100"/>
    </w:pPr>
  </w:style>
  <w:style w:type="paragraph" w:styleId="a5">
    <w:name w:val="Balloon Text"/>
    <w:basedOn w:val="a"/>
    <w:link w:val="Char1"/>
    <w:uiPriority w:val="99"/>
    <w:semiHidden/>
    <w:qFormat/>
    <w:rsid w:val="00EF2BE0"/>
    <w:rPr>
      <w:rFonts w:ascii="Times New Roman" w:eastAsia="宋体" w:hAnsi="Times New Roman" w:cs="Times New Roman"/>
      <w:sz w:val="18"/>
      <w:szCs w:val="18"/>
    </w:rPr>
  </w:style>
  <w:style w:type="paragraph" w:styleId="a6">
    <w:name w:val="footer"/>
    <w:basedOn w:val="a"/>
    <w:link w:val="Char2"/>
    <w:uiPriority w:val="99"/>
    <w:unhideWhenUsed/>
    <w:qFormat/>
    <w:rsid w:val="00EF2BE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F2BE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EF2BE0"/>
    <w:pPr>
      <w:spacing w:before="100" w:beforeAutospacing="1" w:after="100" w:afterAutospacing="1"/>
      <w:jc w:val="left"/>
    </w:pPr>
    <w:rPr>
      <w:rFonts w:ascii="Times New Roman" w:eastAsia="宋体" w:hAnsi="Times New Roman" w:cs="Times New Roman"/>
      <w:kern w:val="0"/>
      <w:sz w:val="24"/>
      <w:szCs w:val="21"/>
    </w:rPr>
  </w:style>
  <w:style w:type="character" w:styleId="a9">
    <w:name w:val="page number"/>
    <w:basedOn w:val="a0"/>
    <w:qFormat/>
    <w:rsid w:val="00EF2BE0"/>
  </w:style>
  <w:style w:type="character" w:customStyle="1" w:styleId="Char0">
    <w:name w:val="日期 Char"/>
    <w:basedOn w:val="a0"/>
    <w:link w:val="a4"/>
    <w:uiPriority w:val="99"/>
    <w:semiHidden/>
    <w:qFormat/>
    <w:rsid w:val="00EF2BE0"/>
  </w:style>
  <w:style w:type="paragraph" w:styleId="aa">
    <w:name w:val="List Paragraph"/>
    <w:basedOn w:val="a"/>
    <w:uiPriority w:val="34"/>
    <w:qFormat/>
    <w:rsid w:val="00EF2BE0"/>
    <w:pPr>
      <w:ind w:firstLineChars="200" w:firstLine="420"/>
    </w:pPr>
  </w:style>
  <w:style w:type="character" w:customStyle="1" w:styleId="Char3">
    <w:name w:val="页眉 Char"/>
    <w:basedOn w:val="a0"/>
    <w:link w:val="a7"/>
    <w:uiPriority w:val="99"/>
    <w:qFormat/>
    <w:rsid w:val="00EF2BE0"/>
    <w:rPr>
      <w:sz w:val="18"/>
      <w:szCs w:val="18"/>
    </w:rPr>
  </w:style>
  <w:style w:type="character" w:customStyle="1" w:styleId="Char2">
    <w:name w:val="页脚 Char"/>
    <w:basedOn w:val="a0"/>
    <w:link w:val="a6"/>
    <w:uiPriority w:val="99"/>
    <w:qFormat/>
    <w:rsid w:val="00EF2BE0"/>
    <w:rPr>
      <w:sz w:val="18"/>
      <w:szCs w:val="18"/>
    </w:rPr>
  </w:style>
  <w:style w:type="paragraph" w:styleId="ab">
    <w:name w:val="No Spacing"/>
    <w:link w:val="Char4"/>
    <w:uiPriority w:val="1"/>
    <w:qFormat/>
    <w:rsid w:val="00EF2BE0"/>
    <w:rPr>
      <w:sz w:val="22"/>
      <w:szCs w:val="22"/>
    </w:rPr>
  </w:style>
  <w:style w:type="character" w:customStyle="1" w:styleId="Char4">
    <w:name w:val="无间隔 Char"/>
    <w:basedOn w:val="a0"/>
    <w:link w:val="ab"/>
    <w:uiPriority w:val="1"/>
    <w:qFormat/>
    <w:rsid w:val="00EF2BE0"/>
    <w:rPr>
      <w:kern w:val="0"/>
      <w:sz w:val="22"/>
    </w:rPr>
  </w:style>
  <w:style w:type="paragraph" w:customStyle="1" w:styleId="ac">
    <w:name w:val="表格内容"/>
    <w:basedOn w:val="a3"/>
    <w:qFormat/>
    <w:rsid w:val="00EF2BE0"/>
    <w:pPr>
      <w:suppressLineNumbers/>
      <w:suppressAutoHyphens/>
      <w:jc w:val="left"/>
    </w:pPr>
    <w:rPr>
      <w:rFonts w:cs="Tahoma"/>
      <w:kern w:val="0"/>
      <w:sz w:val="24"/>
    </w:rPr>
  </w:style>
  <w:style w:type="character" w:customStyle="1" w:styleId="Char">
    <w:name w:val="正文文本 Char"/>
    <w:basedOn w:val="a0"/>
    <w:link w:val="a3"/>
    <w:qFormat/>
    <w:rsid w:val="00EF2BE0"/>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EF2BE0"/>
    <w:rPr>
      <w:rFonts w:ascii="Times New Roman" w:eastAsia="宋体" w:hAnsi="Times New Roman" w:cs="Times New Roman"/>
      <w:sz w:val="18"/>
      <w:szCs w:val="18"/>
    </w:rPr>
  </w:style>
  <w:style w:type="paragraph" w:customStyle="1" w:styleId="Default">
    <w:name w:val="Default"/>
    <w:qFormat/>
    <w:rsid w:val="00EF2BE0"/>
    <w:pPr>
      <w:widowControl w:val="0"/>
      <w:autoSpaceDE w:val="0"/>
      <w:autoSpaceDN w:val="0"/>
      <w:adjustRightInd w:val="0"/>
    </w:pPr>
    <w:rPr>
      <w:rFonts w:ascii="黑体" w:eastAsia="黑体" w:hAnsi="Calibri" w:cs="黑体"/>
      <w:color w:val="000000"/>
      <w:sz w:val="24"/>
      <w:szCs w:val="24"/>
    </w:rPr>
  </w:style>
  <w:style w:type="paragraph" w:customStyle="1" w:styleId="ListParagraph1">
    <w:name w:val="List Paragraph1"/>
    <w:basedOn w:val="a"/>
    <w:rsid w:val="00EF2BE0"/>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Microsoft_Excel_97-2003____1.xls"/><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111B7-57E1-4C4D-8D5D-9E5CF294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978</Words>
  <Characters>5576</Characters>
  <Application>Microsoft Office Word</Application>
  <DocSecurity>0</DocSecurity>
  <Lines>46</Lines>
  <Paragraphs>13</Paragraphs>
  <ScaleCrop>false</ScaleCrop>
  <Company>Microsoft</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hjfk</cp:lastModifiedBy>
  <cp:revision>59</cp:revision>
  <cp:lastPrinted>2021-09-07T04:58:00Z</cp:lastPrinted>
  <dcterms:created xsi:type="dcterms:W3CDTF">2021-09-07T02:47:00Z</dcterms:created>
  <dcterms:modified xsi:type="dcterms:W3CDTF">2022-10-27T01:55:00Z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B0D39909184543EB845BF374B08A2EE3</vt:lpwstr>
  </property>
</Properties>
</file>