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425" w:rsidRDefault="00122AF4">
      <w:pPr>
        <w:pStyle w:val="Default"/>
        <w:jc w:val="center"/>
        <w:rPr>
          <w:rFonts w:ascii="微软雅黑" w:eastAsia="微软雅黑" w:hAnsi="微软雅黑" w:cs="Times New Roman"/>
          <w:b/>
          <w:bCs/>
          <w:color w:val="auto"/>
          <w:sz w:val="22"/>
          <w:szCs w:val="22"/>
        </w:rPr>
      </w:pPr>
      <w:r>
        <w:rPr>
          <w:rFonts w:ascii="微软雅黑" w:eastAsia="微软雅黑" w:hAnsi="微软雅黑" w:cs="Times New Roman" w:hint="eastAsia"/>
          <w:b/>
          <w:bCs/>
          <w:color w:val="auto"/>
          <w:sz w:val="22"/>
          <w:szCs w:val="22"/>
        </w:rPr>
        <w:t>2021年度永州市回龙圩管理区小学部门决算公开</w:t>
      </w:r>
    </w:p>
    <w:p w:rsidR="00217425" w:rsidRDefault="00217425">
      <w:pPr>
        <w:pStyle w:val="Default"/>
        <w:spacing w:line="500" w:lineRule="exact"/>
        <w:jc w:val="center"/>
        <w:rPr>
          <w:b/>
        </w:rPr>
      </w:pPr>
    </w:p>
    <w:p w:rsidR="00217425" w:rsidRDefault="00122AF4">
      <w:pPr>
        <w:pStyle w:val="Default"/>
        <w:spacing w:line="360" w:lineRule="auto"/>
        <w:rPr>
          <w:rFonts w:ascii="宋体" w:eastAsia="宋体" w:hAnsi="宋体" w:cs="宋体"/>
          <w:b/>
          <w:bCs/>
          <w:color w:val="auto"/>
        </w:rPr>
      </w:pPr>
      <w:r>
        <w:rPr>
          <w:rFonts w:ascii="宋体" w:eastAsia="宋体" w:hAnsi="宋体" w:cs="宋体" w:hint="eastAsia"/>
          <w:b/>
          <w:bCs/>
          <w:color w:val="auto"/>
        </w:rPr>
        <w:t>目录</w:t>
      </w:r>
    </w:p>
    <w:p w:rsidR="00217425" w:rsidRDefault="00122AF4">
      <w:pPr>
        <w:pStyle w:val="Default"/>
        <w:spacing w:line="360" w:lineRule="auto"/>
        <w:rPr>
          <w:rFonts w:ascii="宋体" w:eastAsia="宋体" w:hAnsi="宋体" w:cs="宋体"/>
          <w:b/>
        </w:rPr>
      </w:pPr>
      <w:r>
        <w:rPr>
          <w:rFonts w:ascii="宋体" w:eastAsia="宋体" w:hAnsi="宋体" w:cs="宋体" w:hint="eastAsia"/>
          <w:b/>
        </w:rPr>
        <w:t>第一部分永州市回龙圩管理区小学单位概况</w:t>
      </w:r>
    </w:p>
    <w:p w:rsidR="00217425" w:rsidRDefault="00122AF4">
      <w:pPr>
        <w:pStyle w:val="Default"/>
        <w:spacing w:line="360" w:lineRule="auto"/>
        <w:ind w:firstLineChars="250" w:firstLine="60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一、部门职责</w:t>
      </w:r>
    </w:p>
    <w:p w:rsidR="00217425" w:rsidRDefault="00122AF4">
      <w:pPr>
        <w:pStyle w:val="Default"/>
        <w:spacing w:line="360" w:lineRule="auto"/>
        <w:ind w:firstLineChars="250" w:firstLine="60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二、机构设置</w:t>
      </w:r>
    </w:p>
    <w:p w:rsidR="00217425" w:rsidRDefault="00122AF4">
      <w:pPr>
        <w:pStyle w:val="Default"/>
        <w:spacing w:line="360" w:lineRule="auto"/>
        <w:rPr>
          <w:rFonts w:ascii="宋体" w:eastAsia="宋体" w:hAnsi="宋体" w:cs="宋体"/>
          <w:b/>
        </w:rPr>
      </w:pPr>
      <w:r>
        <w:rPr>
          <w:rFonts w:ascii="宋体" w:eastAsia="宋体" w:hAnsi="宋体" w:cs="宋体" w:hint="eastAsia"/>
          <w:b/>
        </w:rPr>
        <w:t>第二部分2021年度部门决算表</w:t>
      </w:r>
    </w:p>
    <w:p w:rsidR="00217425" w:rsidRDefault="00122AF4">
      <w:pPr>
        <w:pStyle w:val="Default"/>
        <w:spacing w:line="360" w:lineRule="auto"/>
        <w:ind w:firstLineChars="250" w:firstLine="60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一、收入支出决算总表</w:t>
      </w:r>
    </w:p>
    <w:p w:rsidR="00217425" w:rsidRDefault="00122AF4">
      <w:pPr>
        <w:pStyle w:val="Default"/>
        <w:spacing w:line="360" w:lineRule="auto"/>
        <w:ind w:firstLineChars="250" w:firstLine="60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二、收入决算表</w:t>
      </w:r>
    </w:p>
    <w:p w:rsidR="00217425" w:rsidRDefault="00122AF4">
      <w:pPr>
        <w:pStyle w:val="Default"/>
        <w:spacing w:line="360" w:lineRule="auto"/>
        <w:ind w:firstLineChars="250" w:firstLine="60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三、支出决算表</w:t>
      </w:r>
    </w:p>
    <w:p w:rsidR="00217425" w:rsidRDefault="00122AF4">
      <w:pPr>
        <w:pStyle w:val="Default"/>
        <w:spacing w:line="360" w:lineRule="auto"/>
        <w:ind w:firstLineChars="250" w:firstLine="60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四、财政拨款收入支出决算总表</w:t>
      </w:r>
    </w:p>
    <w:p w:rsidR="00217425" w:rsidRDefault="00122AF4">
      <w:pPr>
        <w:pStyle w:val="Default"/>
        <w:spacing w:line="360" w:lineRule="auto"/>
        <w:ind w:firstLineChars="250" w:firstLine="60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五、一般公共预算财政拨款支出决算表</w:t>
      </w:r>
    </w:p>
    <w:p w:rsidR="00217425" w:rsidRDefault="00122AF4">
      <w:pPr>
        <w:pStyle w:val="Default"/>
        <w:spacing w:line="360" w:lineRule="auto"/>
        <w:ind w:firstLineChars="250" w:firstLine="60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六、一般公共预算财政拨款基本支出决算明细表</w:t>
      </w:r>
    </w:p>
    <w:p w:rsidR="00217425" w:rsidRDefault="00122AF4">
      <w:pPr>
        <w:pStyle w:val="Default"/>
        <w:spacing w:line="360" w:lineRule="auto"/>
        <w:ind w:firstLineChars="250" w:firstLine="60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七、一般公共预算财政拨款“三公”经费支出决算表</w:t>
      </w:r>
    </w:p>
    <w:p w:rsidR="00217425" w:rsidRDefault="00122AF4">
      <w:pPr>
        <w:pStyle w:val="Default"/>
        <w:spacing w:line="360" w:lineRule="auto"/>
        <w:ind w:firstLineChars="250" w:firstLine="60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八、政府性基金预算财政拨款收入支出决算表</w:t>
      </w:r>
    </w:p>
    <w:p w:rsidR="00217425" w:rsidRDefault="00122AF4">
      <w:pPr>
        <w:pStyle w:val="Default"/>
        <w:spacing w:line="360" w:lineRule="auto"/>
        <w:ind w:firstLineChars="250" w:firstLine="60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九、国有资本经营预算财政拨款支出决算表</w:t>
      </w:r>
    </w:p>
    <w:p w:rsidR="00217425" w:rsidRDefault="00122AF4">
      <w:pPr>
        <w:pStyle w:val="Default"/>
        <w:spacing w:line="360" w:lineRule="auto"/>
        <w:rPr>
          <w:rFonts w:ascii="宋体" w:eastAsia="宋体" w:hAnsi="宋体" w:cs="宋体"/>
          <w:b/>
        </w:rPr>
      </w:pPr>
      <w:r>
        <w:rPr>
          <w:rFonts w:ascii="宋体" w:eastAsia="宋体" w:hAnsi="宋体" w:cs="宋体" w:hint="eastAsia"/>
          <w:b/>
        </w:rPr>
        <w:t>第三部分2021年度部门决算情况说明</w:t>
      </w:r>
    </w:p>
    <w:p w:rsidR="00217425" w:rsidRDefault="00122AF4">
      <w:pPr>
        <w:pStyle w:val="Default"/>
        <w:spacing w:line="360" w:lineRule="auto"/>
        <w:ind w:firstLineChars="250" w:firstLine="60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一、收入支出决算总体情况说明</w:t>
      </w:r>
    </w:p>
    <w:p w:rsidR="00217425" w:rsidRDefault="00122AF4">
      <w:pPr>
        <w:spacing w:line="360" w:lineRule="auto"/>
        <w:ind w:firstLineChars="250" w:firstLine="60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二、收入决算情况说明</w:t>
      </w:r>
    </w:p>
    <w:p w:rsidR="00217425" w:rsidRDefault="00122AF4">
      <w:pPr>
        <w:autoSpaceDE w:val="0"/>
        <w:autoSpaceDN w:val="0"/>
        <w:adjustRightInd w:val="0"/>
        <w:spacing w:line="360" w:lineRule="auto"/>
        <w:ind w:firstLineChars="250" w:firstLine="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三、支出决算情况说明</w:t>
      </w:r>
    </w:p>
    <w:p w:rsidR="00217425" w:rsidRDefault="00122AF4">
      <w:pPr>
        <w:autoSpaceDE w:val="0"/>
        <w:autoSpaceDN w:val="0"/>
        <w:adjustRightInd w:val="0"/>
        <w:spacing w:line="360" w:lineRule="auto"/>
        <w:ind w:firstLineChars="250" w:firstLine="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四、财政拨款收入支出决算总体情况说明</w:t>
      </w:r>
    </w:p>
    <w:p w:rsidR="00217425" w:rsidRDefault="00122AF4">
      <w:pPr>
        <w:autoSpaceDE w:val="0"/>
        <w:autoSpaceDN w:val="0"/>
        <w:adjustRightInd w:val="0"/>
        <w:spacing w:line="360" w:lineRule="auto"/>
        <w:ind w:firstLineChars="250" w:firstLine="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五、一般公共预算财政拨款支出决算情况说明</w:t>
      </w:r>
    </w:p>
    <w:p w:rsidR="00217425" w:rsidRDefault="00122AF4">
      <w:pPr>
        <w:autoSpaceDE w:val="0"/>
        <w:autoSpaceDN w:val="0"/>
        <w:adjustRightInd w:val="0"/>
        <w:spacing w:line="360" w:lineRule="auto"/>
        <w:ind w:firstLineChars="250" w:firstLine="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六、一般公共预算财政拨款基本支出决算情况说明</w:t>
      </w:r>
    </w:p>
    <w:p w:rsidR="00217425" w:rsidRDefault="00122AF4">
      <w:pPr>
        <w:autoSpaceDE w:val="0"/>
        <w:autoSpaceDN w:val="0"/>
        <w:adjustRightInd w:val="0"/>
        <w:spacing w:line="360" w:lineRule="auto"/>
        <w:ind w:firstLineChars="250" w:firstLine="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七、一般公共预算财政拨款“三公”经费支出决算情况说明</w:t>
      </w:r>
    </w:p>
    <w:p w:rsidR="00217425" w:rsidRDefault="00122AF4">
      <w:pPr>
        <w:autoSpaceDE w:val="0"/>
        <w:autoSpaceDN w:val="0"/>
        <w:adjustRightInd w:val="0"/>
        <w:spacing w:line="360" w:lineRule="auto"/>
        <w:ind w:firstLineChars="250" w:firstLine="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八、政府性基金预算收入支出决算情况</w:t>
      </w:r>
    </w:p>
    <w:p w:rsidR="00217425" w:rsidRDefault="00122AF4">
      <w:pPr>
        <w:autoSpaceDE w:val="0"/>
        <w:autoSpaceDN w:val="0"/>
        <w:adjustRightInd w:val="0"/>
        <w:spacing w:line="360" w:lineRule="auto"/>
        <w:ind w:firstLineChars="250" w:firstLine="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九、机关运行经费支出说明</w:t>
      </w:r>
    </w:p>
    <w:p w:rsidR="00217425" w:rsidRDefault="00122AF4">
      <w:pPr>
        <w:autoSpaceDE w:val="0"/>
        <w:autoSpaceDN w:val="0"/>
        <w:adjustRightInd w:val="0"/>
        <w:spacing w:line="360" w:lineRule="auto"/>
        <w:ind w:firstLineChars="250" w:firstLine="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十、一般性支出情况说明</w:t>
      </w:r>
    </w:p>
    <w:p w:rsidR="00217425" w:rsidRDefault="00122AF4">
      <w:pPr>
        <w:autoSpaceDE w:val="0"/>
        <w:autoSpaceDN w:val="0"/>
        <w:adjustRightInd w:val="0"/>
        <w:spacing w:line="360" w:lineRule="auto"/>
        <w:ind w:firstLineChars="250" w:firstLine="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十一、政府采购支出说明</w:t>
      </w:r>
    </w:p>
    <w:p w:rsidR="00217425" w:rsidRDefault="00122AF4">
      <w:pPr>
        <w:pStyle w:val="Default"/>
        <w:spacing w:line="360" w:lineRule="auto"/>
        <w:ind w:firstLineChars="250" w:firstLine="60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十二、国有资产占用情况说明</w:t>
      </w:r>
    </w:p>
    <w:p w:rsidR="00217425" w:rsidRDefault="00122AF4">
      <w:pPr>
        <w:pStyle w:val="Default"/>
        <w:spacing w:line="360" w:lineRule="auto"/>
        <w:ind w:firstLineChars="250" w:firstLine="60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十三、2021年度预算绩效情况说明</w:t>
      </w:r>
    </w:p>
    <w:p w:rsidR="00217425" w:rsidRDefault="00122AF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第四部分名词解释</w:t>
      </w:r>
    </w:p>
    <w:p w:rsidR="00217425" w:rsidRDefault="00122AF4">
      <w:pPr>
        <w:autoSpaceDE w:val="0"/>
        <w:autoSpaceDN w:val="0"/>
        <w:adjustRightInd w:val="0"/>
        <w:spacing w:line="360" w:lineRule="auto"/>
        <w:ind w:firstLineChars="250" w:firstLine="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财政拨款收入</w:t>
      </w:r>
    </w:p>
    <w:p w:rsidR="00217425" w:rsidRDefault="00122AF4">
      <w:pPr>
        <w:autoSpaceDE w:val="0"/>
        <w:autoSpaceDN w:val="0"/>
        <w:adjustRightInd w:val="0"/>
        <w:spacing w:line="360" w:lineRule="auto"/>
        <w:ind w:firstLineChars="250" w:firstLine="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事业收入</w:t>
      </w:r>
    </w:p>
    <w:p w:rsidR="00217425" w:rsidRDefault="00122AF4">
      <w:pPr>
        <w:autoSpaceDE w:val="0"/>
        <w:autoSpaceDN w:val="0"/>
        <w:adjustRightInd w:val="0"/>
        <w:spacing w:line="360" w:lineRule="auto"/>
        <w:ind w:firstLineChars="250" w:firstLine="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其他收入</w:t>
      </w:r>
    </w:p>
    <w:p w:rsidR="00217425" w:rsidRDefault="00122AF4">
      <w:pPr>
        <w:autoSpaceDE w:val="0"/>
        <w:autoSpaceDN w:val="0"/>
        <w:adjustRightInd w:val="0"/>
        <w:spacing w:line="360" w:lineRule="auto"/>
        <w:ind w:firstLineChars="250" w:firstLine="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年初结转和结余</w:t>
      </w:r>
    </w:p>
    <w:p w:rsidR="00217425" w:rsidRDefault="00122AF4">
      <w:pPr>
        <w:autoSpaceDE w:val="0"/>
        <w:autoSpaceDN w:val="0"/>
        <w:adjustRightInd w:val="0"/>
        <w:spacing w:line="360" w:lineRule="auto"/>
        <w:ind w:firstLineChars="250" w:firstLine="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年未结转和结余</w:t>
      </w:r>
    </w:p>
    <w:p w:rsidR="00217425" w:rsidRDefault="00122AF4">
      <w:pPr>
        <w:autoSpaceDE w:val="0"/>
        <w:autoSpaceDN w:val="0"/>
        <w:adjustRightInd w:val="0"/>
        <w:spacing w:line="360" w:lineRule="auto"/>
        <w:ind w:firstLineChars="250" w:firstLine="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基本支出</w:t>
      </w:r>
    </w:p>
    <w:p w:rsidR="00217425" w:rsidRDefault="00122AF4">
      <w:pPr>
        <w:autoSpaceDE w:val="0"/>
        <w:autoSpaceDN w:val="0"/>
        <w:adjustRightInd w:val="0"/>
        <w:spacing w:line="360" w:lineRule="auto"/>
        <w:ind w:firstLineChars="250" w:firstLine="600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项目支出</w:t>
      </w:r>
    </w:p>
    <w:p w:rsidR="00217425" w:rsidRDefault="00122AF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第五部分附件</w:t>
      </w:r>
    </w:p>
    <w:p w:rsidR="00217425" w:rsidRDefault="00122AF4">
      <w:pPr>
        <w:autoSpaceDE w:val="0"/>
        <w:autoSpaceDN w:val="0"/>
        <w:adjustRightInd w:val="0"/>
        <w:spacing w:line="360" w:lineRule="auto"/>
        <w:ind w:firstLineChars="250" w:firstLine="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  <w:sectPr w:rsidR="00217425">
          <w:footerReference w:type="default" r:id="rId9"/>
          <w:footerReference w:type="first" r:id="rId10"/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2021年部门整体绩效评价</w:t>
      </w:r>
    </w:p>
    <w:p w:rsidR="00217425" w:rsidRDefault="00217425">
      <w:pPr>
        <w:spacing w:line="360" w:lineRule="auto"/>
        <w:rPr>
          <w:rFonts w:ascii="宋体" w:eastAsia="宋体" w:hAnsi="宋体" w:cs="宋体"/>
          <w:sz w:val="24"/>
          <w:szCs w:val="24"/>
        </w:rPr>
      </w:pPr>
    </w:p>
    <w:p w:rsidR="00217425" w:rsidRDefault="00122AF4">
      <w:pPr>
        <w:pStyle w:val="Default"/>
        <w:spacing w:line="360" w:lineRule="auto"/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</w:rPr>
        <w:t>第一部分 永州市回龙圩管理区小学概况</w:t>
      </w:r>
    </w:p>
    <w:p w:rsidR="00217425" w:rsidRDefault="00122AF4">
      <w:pPr>
        <w:pStyle w:val="a6"/>
        <w:numPr>
          <w:ilvl w:val="0"/>
          <w:numId w:val="1"/>
        </w:numPr>
        <w:spacing w:line="360" w:lineRule="auto"/>
        <w:ind w:firstLineChars="0" w:firstLine="72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部门职责</w:t>
      </w:r>
    </w:p>
    <w:p w:rsidR="00217425" w:rsidRDefault="00122AF4">
      <w:pPr>
        <w:widowControl/>
        <w:spacing w:line="360" w:lineRule="auto"/>
        <w:ind w:firstLineChars="200" w:firstLine="480"/>
        <w:rPr>
          <w:rFonts w:ascii="宋体" w:eastAsia="宋体" w:hAnsi="宋体" w:cs="宋体"/>
          <w:bCs/>
          <w:kern w:val="0"/>
          <w:sz w:val="24"/>
          <w:szCs w:val="24"/>
        </w:rPr>
      </w:pPr>
      <w:r>
        <w:rPr>
          <w:rFonts w:ascii="宋体" w:eastAsia="宋体" w:hAnsi="宋体" w:cs="宋体" w:hint="eastAsia"/>
          <w:bCs/>
          <w:kern w:val="0"/>
          <w:sz w:val="24"/>
          <w:szCs w:val="24"/>
        </w:rPr>
        <w:t>永州市回龙圩管理区小学的主要职责是:研究拟定全校教育发展战略法，贯彻执行党和国家的教育方针、政策、法规；研究拟定学校发展规划和年度计划，组织实施教育体制和办学体制改革;管理和指导学校基础教育工作；确保普及九年义务教育工作成果 ；管理学校教育经费，执行财务管理制度；负责和指导学校教职工的思想政治工作，规划学校品德教育、体育卫生教育、艺术教育和国防教育工作；负责做好社会治安综合治理及安全保卫工作。</w:t>
      </w:r>
    </w:p>
    <w:p w:rsidR="00217425" w:rsidRDefault="00122AF4">
      <w:pPr>
        <w:widowControl/>
        <w:numPr>
          <w:ilvl w:val="0"/>
          <w:numId w:val="1"/>
        </w:numPr>
        <w:spacing w:line="360" w:lineRule="auto"/>
        <w:rPr>
          <w:rFonts w:ascii="宋体" w:eastAsia="宋体" w:hAnsi="宋体" w:cs="宋体"/>
          <w:bCs/>
          <w:kern w:val="0"/>
          <w:sz w:val="24"/>
          <w:szCs w:val="24"/>
        </w:rPr>
      </w:pPr>
      <w:r>
        <w:rPr>
          <w:rFonts w:ascii="宋体" w:eastAsia="宋体" w:hAnsi="宋体" w:cs="宋体" w:hint="eastAsia"/>
          <w:bCs/>
          <w:kern w:val="0"/>
          <w:sz w:val="24"/>
          <w:szCs w:val="24"/>
        </w:rPr>
        <w:t>机构设置及决算单位构成</w:t>
      </w:r>
    </w:p>
    <w:p w:rsidR="00217425" w:rsidRDefault="00122AF4">
      <w:pPr>
        <w:widowControl/>
        <w:numPr>
          <w:ilvl w:val="0"/>
          <w:numId w:val="2"/>
        </w:numPr>
        <w:spacing w:line="360" w:lineRule="auto"/>
        <w:ind w:firstLineChars="200" w:firstLine="480"/>
        <w:rPr>
          <w:rFonts w:ascii="宋体" w:eastAsia="宋体" w:hAnsi="宋体" w:cs="宋体"/>
          <w:bCs/>
          <w:kern w:val="0"/>
          <w:sz w:val="24"/>
          <w:szCs w:val="24"/>
        </w:rPr>
      </w:pPr>
      <w:r>
        <w:rPr>
          <w:rFonts w:ascii="宋体" w:eastAsia="宋体" w:hAnsi="宋体" w:cs="宋体" w:hint="eastAsia"/>
          <w:bCs/>
          <w:kern w:val="0"/>
          <w:sz w:val="24"/>
          <w:szCs w:val="24"/>
        </w:rPr>
        <w:t>内设机构设置</w:t>
      </w:r>
    </w:p>
    <w:p w:rsidR="00217425" w:rsidRDefault="00122AF4">
      <w:pPr>
        <w:widowControl/>
        <w:spacing w:line="360" w:lineRule="auto"/>
        <w:ind w:firstLineChars="200" w:firstLine="480"/>
        <w:rPr>
          <w:rFonts w:ascii="宋体" w:eastAsia="宋体" w:hAnsi="宋体" w:cs="宋体"/>
          <w:bCs/>
          <w:kern w:val="0"/>
          <w:sz w:val="24"/>
          <w:szCs w:val="24"/>
        </w:rPr>
      </w:pPr>
      <w:r>
        <w:rPr>
          <w:rFonts w:ascii="宋体" w:eastAsia="宋体" w:hAnsi="宋体" w:cs="宋体" w:hint="eastAsia"/>
          <w:bCs/>
          <w:kern w:val="0"/>
          <w:sz w:val="24"/>
          <w:szCs w:val="24"/>
        </w:rPr>
        <w:t>永州市回龙圩管理区小学现有工作人员116人。正科级事业单位是：永州市回龙圩管理区小学。</w:t>
      </w:r>
    </w:p>
    <w:p w:rsidR="00217425" w:rsidRDefault="00122AF4">
      <w:pPr>
        <w:widowControl/>
        <w:numPr>
          <w:ilvl w:val="0"/>
          <w:numId w:val="2"/>
        </w:numPr>
        <w:spacing w:line="360" w:lineRule="auto"/>
        <w:ind w:firstLineChars="200" w:firstLine="480"/>
        <w:rPr>
          <w:rFonts w:ascii="宋体" w:eastAsia="宋体" w:hAnsi="宋体" w:cs="宋体"/>
          <w:bCs/>
          <w:kern w:val="0"/>
          <w:sz w:val="24"/>
          <w:szCs w:val="24"/>
        </w:rPr>
      </w:pPr>
      <w:r>
        <w:rPr>
          <w:rFonts w:ascii="宋体" w:eastAsia="宋体" w:hAnsi="宋体" w:cs="宋体" w:hint="eastAsia"/>
          <w:bCs/>
          <w:kern w:val="0"/>
          <w:sz w:val="24"/>
          <w:szCs w:val="24"/>
        </w:rPr>
        <w:t>决算单位构成</w:t>
      </w:r>
    </w:p>
    <w:p w:rsidR="00217425" w:rsidRDefault="00122AF4">
      <w:pPr>
        <w:widowControl/>
        <w:spacing w:line="360" w:lineRule="auto"/>
        <w:ind w:leftChars="200" w:left="420"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Cs/>
          <w:kern w:val="0"/>
          <w:sz w:val="24"/>
          <w:szCs w:val="24"/>
        </w:rPr>
        <w:t>永州市回龙圩管理区小学2021年部门决算汇总公开单位构成包括：永州市回龙圩管理区小学本级。</w:t>
      </w:r>
    </w:p>
    <w:p w:rsidR="00217425" w:rsidRDefault="00122AF4">
      <w:pPr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第二部分部门决算表</w:t>
      </w:r>
    </w:p>
    <w:p w:rsidR="00217425" w:rsidRDefault="00122AF4">
      <w:pPr>
        <w:widowControl/>
        <w:spacing w:line="360" w:lineRule="auto"/>
        <w:rPr>
          <w:rFonts w:ascii="宋体" w:eastAsia="宋体" w:hAnsi="宋体" w:cs="宋体"/>
          <w:bCs/>
          <w:kern w:val="0"/>
          <w:sz w:val="24"/>
          <w:szCs w:val="24"/>
        </w:rPr>
      </w:pPr>
      <w:r>
        <w:rPr>
          <w:rFonts w:ascii="宋体" w:eastAsia="宋体" w:hAnsi="宋体" w:cs="宋体" w:hint="eastAsia"/>
          <w:bCs/>
          <w:kern w:val="0"/>
          <w:sz w:val="24"/>
          <w:szCs w:val="24"/>
        </w:rPr>
        <w:t>（公开表格附后）</w:t>
      </w:r>
    </w:p>
    <w:p w:rsidR="00217425" w:rsidRDefault="00122AF4">
      <w:pPr>
        <w:widowControl/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Cs/>
          <w:kern w:val="0"/>
          <w:sz w:val="24"/>
          <w:szCs w:val="24"/>
        </w:rPr>
        <w:t>第三部分2021年度部门决算情况说明</w:t>
      </w:r>
    </w:p>
    <w:p w:rsidR="00217425" w:rsidRDefault="00122AF4">
      <w:pPr>
        <w:pStyle w:val="Default"/>
        <w:spacing w:line="360" w:lineRule="auto"/>
        <w:ind w:firstLineChars="200" w:firstLine="482"/>
        <w:rPr>
          <w:rFonts w:ascii="宋体" w:eastAsia="宋体" w:hAnsi="宋体" w:cs="宋体"/>
          <w:b/>
        </w:rPr>
      </w:pPr>
      <w:r>
        <w:rPr>
          <w:rFonts w:ascii="宋体" w:eastAsia="宋体" w:hAnsi="宋体" w:cs="宋体" w:hint="eastAsia"/>
          <w:b/>
        </w:rPr>
        <w:t>一、收入支出决算总体情况说明</w:t>
      </w:r>
    </w:p>
    <w:p w:rsidR="00217425" w:rsidRDefault="00122AF4">
      <w:pPr>
        <w:pStyle w:val="Default"/>
        <w:spacing w:line="360" w:lineRule="auto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2021年度收、支总计1,099.93万元。与上年相比，增加215.82万元，增长24.41%，主要是因为购入体育实验材料增加。</w:t>
      </w:r>
    </w:p>
    <w:p w:rsidR="00217425" w:rsidRDefault="00122AF4">
      <w:pPr>
        <w:pStyle w:val="Default"/>
        <w:spacing w:line="360" w:lineRule="auto"/>
        <w:ind w:firstLineChars="200" w:firstLine="482"/>
        <w:rPr>
          <w:rFonts w:ascii="宋体" w:eastAsia="宋体" w:hAnsi="宋体" w:cs="宋体"/>
          <w:b/>
        </w:rPr>
      </w:pPr>
      <w:r>
        <w:rPr>
          <w:rFonts w:ascii="宋体" w:eastAsia="宋体" w:hAnsi="宋体" w:cs="宋体" w:hint="eastAsia"/>
          <w:b/>
        </w:rPr>
        <w:t>二、收入决算情况说明</w:t>
      </w:r>
    </w:p>
    <w:p w:rsidR="00217425" w:rsidRDefault="00122AF4">
      <w:pPr>
        <w:pStyle w:val="Default"/>
        <w:spacing w:line="360" w:lineRule="auto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2021年度收入合计1,099.93万元，其中：财政拨款收入1,017.33万元，占92.49%；事业收入82.60万元，占7.51%。</w:t>
      </w:r>
    </w:p>
    <w:p w:rsidR="00217425" w:rsidRDefault="00122AF4">
      <w:pPr>
        <w:pStyle w:val="Default"/>
        <w:spacing w:line="360" w:lineRule="auto"/>
        <w:ind w:firstLineChars="200" w:firstLine="482"/>
        <w:rPr>
          <w:rFonts w:ascii="宋体" w:eastAsia="宋体" w:hAnsi="宋体" w:cs="宋体"/>
          <w:b/>
        </w:rPr>
      </w:pPr>
      <w:r>
        <w:rPr>
          <w:rFonts w:ascii="宋体" w:eastAsia="宋体" w:hAnsi="宋体" w:cs="宋体" w:hint="eastAsia"/>
          <w:b/>
        </w:rPr>
        <w:t>三、支出决算情况说明</w:t>
      </w:r>
    </w:p>
    <w:p w:rsidR="00217425" w:rsidRDefault="00122AF4">
      <w:pPr>
        <w:pStyle w:val="Default"/>
        <w:spacing w:line="360" w:lineRule="auto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2021年度支出合计1,099.93万元，其中：基本支出1,099.93万元，占100%。</w:t>
      </w:r>
    </w:p>
    <w:p w:rsidR="00217425" w:rsidRDefault="00122AF4">
      <w:pPr>
        <w:pStyle w:val="Default"/>
        <w:spacing w:line="360" w:lineRule="auto"/>
        <w:ind w:firstLineChars="200" w:firstLine="482"/>
        <w:rPr>
          <w:rFonts w:ascii="宋体" w:eastAsia="宋体" w:hAnsi="宋体" w:cs="宋体"/>
          <w:b/>
        </w:rPr>
      </w:pPr>
      <w:r>
        <w:rPr>
          <w:rFonts w:ascii="宋体" w:eastAsia="宋体" w:hAnsi="宋体" w:cs="宋体" w:hint="eastAsia"/>
          <w:b/>
        </w:rPr>
        <w:t>四、财政拨款收入支出决算总体情况说明</w:t>
      </w:r>
    </w:p>
    <w:p w:rsidR="00217425" w:rsidRDefault="00122AF4">
      <w:pPr>
        <w:pStyle w:val="Default"/>
        <w:spacing w:line="360" w:lineRule="auto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 2021年度财政拨款收、支总计1,017.33万元，与上年相比，增加133.22万元,增长15.07%，主要是因为购入体育实验材料增加。</w:t>
      </w:r>
    </w:p>
    <w:p w:rsidR="00217425" w:rsidRDefault="00122AF4">
      <w:pPr>
        <w:pStyle w:val="Default"/>
        <w:spacing w:line="360" w:lineRule="auto"/>
        <w:ind w:firstLineChars="200" w:firstLine="482"/>
        <w:rPr>
          <w:rFonts w:ascii="宋体" w:eastAsia="宋体" w:hAnsi="宋体" w:cs="宋体"/>
          <w:b/>
        </w:rPr>
      </w:pPr>
      <w:r>
        <w:rPr>
          <w:rFonts w:ascii="宋体" w:eastAsia="宋体" w:hAnsi="宋体" w:cs="宋体" w:hint="eastAsia"/>
          <w:b/>
        </w:rPr>
        <w:t>五、一般公共预算财政拨款支出决算情况说明</w:t>
      </w:r>
    </w:p>
    <w:p w:rsidR="00217425" w:rsidRDefault="00122AF4">
      <w:pPr>
        <w:pStyle w:val="Default"/>
        <w:spacing w:line="360" w:lineRule="auto"/>
        <w:ind w:firstLineChars="200" w:firstLine="482"/>
        <w:rPr>
          <w:rFonts w:ascii="宋体" w:eastAsia="宋体" w:hAnsi="宋体" w:cs="宋体"/>
          <w:b/>
        </w:rPr>
      </w:pPr>
      <w:r>
        <w:rPr>
          <w:rFonts w:ascii="宋体" w:eastAsia="宋体" w:hAnsi="宋体" w:cs="宋体" w:hint="eastAsia"/>
          <w:b/>
        </w:rPr>
        <w:t>（一）财政拨款支出决算总体情况</w:t>
      </w:r>
    </w:p>
    <w:p w:rsidR="00217425" w:rsidRDefault="00122AF4">
      <w:pPr>
        <w:pStyle w:val="Default"/>
        <w:spacing w:line="360" w:lineRule="auto"/>
        <w:ind w:firstLineChars="250" w:firstLine="60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2021年度财政拨款支出1,017.33万元，占本年支出合计的92.49%，与上年相比，财政拨款支出增加133.22万元,增长15.07%，主要是因为购入体育实验材料增加。</w:t>
      </w:r>
    </w:p>
    <w:p w:rsidR="00217425" w:rsidRDefault="00122AF4">
      <w:pPr>
        <w:pStyle w:val="Default"/>
        <w:spacing w:line="360" w:lineRule="auto"/>
        <w:ind w:firstLineChars="200" w:firstLine="482"/>
        <w:rPr>
          <w:rFonts w:ascii="宋体" w:eastAsia="宋体" w:hAnsi="宋体" w:cs="宋体"/>
          <w:b/>
        </w:rPr>
      </w:pPr>
      <w:r>
        <w:rPr>
          <w:rFonts w:ascii="宋体" w:eastAsia="宋体" w:hAnsi="宋体" w:cs="宋体" w:hint="eastAsia"/>
          <w:b/>
        </w:rPr>
        <w:lastRenderedPageBreak/>
        <w:t>（二）财政拨款支出决算结构情况</w:t>
      </w:r>
    </w:p>
    <w:p w:rsidR="00217425" w:rsidRDefault="00122AF4">
      <w:pPr>
        <w:pStyle w:val="Default"/>
        <w:spacing w:line="360" w:lineRule="auto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2021年度财政拨款支出1,017.33万元，主要用于以下方面：教育（类）支出1,017.33万元，占100%。</w:t>
      </w:r>
    </w:p>
    <w:p w:rsidR="00217425" w:rsidRDefault="00122AF4">
      <w:pPr>
        <w:pStyle w:val="Default"/>
        <w:spacing w:line="360" w:lineRule="auto"/>
        <w:ind w:firstLineChars="200" w:firstLine="482"/>
        <w:rPr>
          <w:rFonts w:ascii="宋体" w:eastAsia="宋体" w:hAnsi="宋体" w:cs="宋体"/>
          <w:b/>
        </w:rPr>
      </w:pPr>
      <w:r>
        <w:rPr>
          <w:rFonts w:ascii="宋体" w:eastAsia="宋体" w:hAnsi="宋体" w:cs="宋体" w:hint="eastAsia"/>
          <w:b/>
        </w:rPr>
        <w:t>（三）财政拨款支出决算具体情况</w:t>
      </w:r>
    </w:p>
    <w:p w:rsidR="00217425" w:rsidRDefault="00122AF4">
      <w:pPr>
        <w:pStyle w:val="Default"/>
        <w:spacing w:line="360" w:lineRule="auto"/>
        <w:ind w:firstLineChars="250" w:firstLine="60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2021年度财政拨款支出年初预算数为903.16万元，支出决算数为1,017.33万元，完成年初预算的112.64%，其中：</w:t>
      </w:r>
    </w:p>
    <w:p w:rsidR="00217425" w:rsidRDefault="00122AF4">
      <w:pPr>
        <w:pStyle w:val="Default"/>
        <w:spacing w:line="360" w:lineRule="auto"/>
        <w:ind w:firstLineChars="250" w:firstLine="60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1、一般公共服务支出（类）普通教育（款）学前教育（项）。</w:t>
      </w:r>
    </w:p>
    <w:p w:rsidR="00217425" w:rsidRDefault="00122AF4">
      <w:pPr>
        <w:pStyle w:val="Default"/>
        <w:spacing w:line="360" w:lineRule="auto"/>
        <w:ind w:firstLineChars="250" w:firstLine="60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年初预算为3.17万元，支出决算为3.17万元，完成年初预算的100%。</w:t>
      </w:r>
    </w:p>
    <w:p w:rsidR="00217425" w:rsidRDefault="00122AF4">
      <w:pPr>
        <w:pStyle w:val="Default"/>
        <w:spacing w:line="360" w:lineRule="auto"/>
        <w:ind w:firstLineChars="250" w:firstLine="60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2、一般公共服务支出（类）普通教育（款）小学教育（项）。</w:t>
      </w:r>
    </w:p>
    <w:p w:rsidR="00217425" w:rsidRDefault="00122AF4">
      <w:pPr>
        <w:pStyle w:val="Default"/>
        <w:spacing w:line="360" w:lineRule="auto"/>
        <w:ind w:firstLineChars="250" w:firstLine="60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年初预算为899.99万元，支出决算为1,014.17万元，完成年初预算的112.68%，决算数大于年初预算数的主要原因是：年中追加采购体育实验材料资金。</w:t>
      </w:r>
    </w:p>
    <w:p w:rsidR="00217425" w:rsidRDefault="00122AF4">
      <w:pPr>
        <w:pStyle w:val="Default"/>
        <w:spacing w:line="360" w:lineRule="auto"/>
        <w:ind w:firstLineChars="200" w:firstLine="482"/>
        <w:rPr>
          <w:rFonts w:ascii="宋体" w:eastAsia="宋体" w:hAnsi="宋体" w:cs="宋体"/>
          <w:b/>
        </w:rPr>
      </w:pPr>
      <w:r>
        <w:rPr>
          <w:rFonts w:ascii="宋体" w:eastAsia="宋体" w:hAnsi="宋体" w:cs="宋体" w:hint="eastAsia"/>
          <w:b/>
        </w:rPr>
        <w:t>六、一般公共预算财政拨款基本支出决算情况说明</w:t>
      </w:r>
    </w:p>
    <w:p w:rsidR="00217425" w:rsidRDefault="00122AF4">
      <w:pPr>
        <w:pStyle w:val="Default"/>
        <w:spacing w:line="360" w:lineRule="auto"/>
        <w:ind w:firstLineChars="200" w:firstLine="480"/>
        <w:rPr>
          <w:rFonts w:ascii="宋体" w:eastAsia="宋体" w:hAnsi="宋体" w:cs="宋体"/>
          <w:i/>
          <w:color w:val="FF0000"/>
        </w:rPr>
      </w:pPr>
      <w:r>
        <w:rPr>
          <w:rFonts w:ascii="宋体" w:eastAsia="宋体" w:hAnsi="宋体" w:cs="宋体" w:hint="eastAsia"/>
        </w:rPr>
        <w:t>2021年度财政拨款基本支出1,017.33万元，其中：人员经费917.48万元，占基本支出的90.18%,主要包括基本工资、津贴补贴、奖金、伙食补助费、绩效工资、机关事业单位基本养老保险缴费、职工基本医疗保险缴费、其他社会保障缴费、住房公积金、其他工资福利支出等；公用经费99.86万元，占基本支出的9.82%，主要包括办公费、印刷费、水费、电费、邮电费、差旅费、维修（护）费、培训费、公务接待费、专用材料费、劳务费、工会经费、其他交通费用、其他商品和服务支出等。</w:t>
      </w:r>
    </w:p>
    <w:p w:rsidR="00217425" w:rsidRDefault="00122AF4">
      <w:pPr>
        <w:pStyle w:val="Default"/>
        <w:spacing w:line="360" w:lineRule="auto"/>
        <w:ind w:firstLineChars="200" w:firstLine="482"/>
        <w:rPr>
          <w:rFonts w:ascii="宋体" w:eastAsia="宋体" w:hAnsi="宋体" w:cs="宋体"/>
          <w:b/>
        </w:rPr>
      </w:pPr>
      <w:r>
        <w:rPr>
          <w:rFonts w:ascii="宋体" w:eastAsia="宋体" w:hAnsi="宋体" w:cs="宋体" w:hint="eastAsia"/>
          <w:b/>
        </w:rPr>
        <w:t>七、一般公共预算财政拨款“三公”经费支出决算情况说明</w:t>
      </w:r>
    </w:p>
    <w:p w:rsidR="00217425" w:rsidRDefault="00122AF4">
      <w:pPr>
        <w:pStyle w:val="Default"/>
        <w:spacing w:line="360" w:lineRule="auto"/>
        <w:ind w:firstLineChars="200" w:firstLine="482"/>
        <w:rPr>
          <w:rFonts w:ascii="宋体" w:eastAsia="宋体" w:hAnsi="宋体" w:cs="宋体"/>
          <w:b/>
        </w:rPr>
      </w:pPr>
      <w:r>
        <w:rPr>
          <w:rFonts w:ascii="宋体" w:eastAsia="宋体" w:hAnsi="宋体" w:cs="宋体" w:hint="eastAsia"/>
          <w:b/>
        </w:rPr>
        <w:t>（一）“三公”经费财政拨款支出决算总体情况说明</w:t>
      </w:r>
    </w:p>
    <w:p w:rsidR="00217425" w:rsidRDefault="00122AF4">
      <w:pPr>
        <w:pStyle w:val="Default"/>
        <w:spacing w:line="360" w:lineRule="auto"/>
        <w:ind w:firstLineChars="250" w:firstLine="60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2021年度“三公”经费财政拨款支出预算为2.46万元，支出决算为2.46万元，完成预算的100%，其中：</w:t>
      </w:r>
    </w:p>
    <w:p w:rsidR="00217425" w:rsidRDefault="00122AF4">
      <w:pPr>
        <w:pStyle w:val="Default"/>
        <w:spacing w:line="360" w:lineRule="auto"/>
        <w:ind w:firstLineChars="250" w:firstLine="60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公务接待费支出预算为2.46万元，支出决算为2.46万元，完成预算的100%。</w:t>
      </w:r>
    </w:p>
    <w:p w:rsidR="00217425" w:rsidRDefault="00122AF4">
      <w:pPr>
        <w:pStyle w:val="Default"/>
        <w:spacing w:line="360" w:lineRule="auto"/>
        <w:ind w:firstLineChars="200" w:firstLine="482"/>
        <w:rPr>
          <w:rFonts w:ascii="宋体" w:eastAsia="宋体" w:hAnsi="宋体" w:cs="宋体"/>
          <w:b/>
        </w:rPr>
      </w:pPr>
      <w:r>
        <w:rPr>
          <w:rFonts w:ascii="宋体" w:eastAsia="宋体" w:hAnsi="宋体" w:cs="宋体" w:hint="eastAsia"/>
          <w:b/>
        </w:rPr>
        <w:t>（二）“三公”经费财政拨款支出决算具体情况说明</w:t>
      </w:r>
    </w:p>
    <w:p w:rsidR="00217425" w:rsidRDefault="00122AF4">
      <w:pPr>
        <w:pStyle w:val="Default"/>
        <w:spacing w:line="360" w:lineRule="auto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2021年度“三公”经费财政拨款支出决算中，公务接待费支出决算2.46万元，占100%。其中：</w:t>
      </w:r>
    </w:p>
    <w:p w:rsidR="00217425" w:rsidRDefault="00122AF4">
      <w:pPr>
        <w:pStyle w:val="Default"/>
        <w:spacing w:line="360" w:lineRule="auto"/>
        <w:ind w:firstLineChars="250" w:firstLine="60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公务接待费支出决算为2.46万元，全年共接待来访团组29个、来宾293人次，主要是市级清廉学校观摩、教研教改交流、党建活动交流、上级工作检查来访等发生的接待支出。</w:t>
      </w:r>
    </w:p>
    <w:p w:rsidR="00217425" w:rsidRDefault="00122AF4">
      <w:pPr>
        <w:pStyle w:val="Default"/>
        <w:spacing w:line="360" w:lineRule="auto"/>
        <w:ind w:firstLineChars="200" w:firstLine="482"/>
        <w:rPr>
          <w:rFonts w:ascii="宋体" w:eastAsia="宋体" w:hAnsi="宋体" w:cs="宋体"/>
          <w:b/>
        </w:rPr>
      </w:pPr>
      <w:r>
        <w:rPr>
          <w:rFonts w:ascii="宋体" w:eastAsia="宋体" w:hAnsi="宋体" w:cs="宋体" w:hint="eastAsia"/>
          <w:b/>
        </w:rPr>
        <w:t>八、政府性基金预算收入支出决算情况</w:t>
      </w:r>
    </w:p>
    <w:p w:rsidR="00217425" w:rsidRDefault="00122AF4">
      <w:pPr>
        <w:pStyle w:val="Default"/>
        <w:spacing w:line="360" w:lineRule="auto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2021年度永州市回龙圩管理区小学没有政府性基金收入，也没有使用政府性基金安排的支出。</w:t>
      </w:r>
    </w:p>
    <w:p w:rsidR="00217425" w:rsidRDefault="00122AF4">
      <w:pPr>
        <w:pStyle w:val="Default"/>
        <w:spacing w:line="360" w:lineRule="auto"/>
        <w:ind w:firstLineChars="200" w:firstLine="482"/>
        <w:rPr>
          <w:rFonts w:ascii="宋体" w:eastAsia="宋体" w:hAnsi="宋体" w:cs="宋体"/>
          <w:b/>
        </w:rPr>
      </w:pPr>
      <w:r>
        <w:rPr>
          <w:rFonts w:ascii="宋体" w:eastAsia="宋体" w:hAnsi="宋体" w:cs="宋体" w:hint="eastAsia"/>
          <w:b/>
        </w:rPr>
        <w:t>九、机关运行经费支出说明</w:t>
      </w:r>
    </w:p>
    <w:p w:rsidR="00217425" w:rsidRDefault="00122AF4">
      <w:pPr>
        <w:pStyle w:val="Default"/>
        <w:spacing w:line="360" w:lineRule="auto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本部门2021年度机关运行经费支出99.86万元，比上年决算数增加47.01万元，增长88.94%。主要原因是：因为购入体育实验材料增加。。</w:t>
      </w:r>
    </w:p>
    <w:p w:rsidR="00217425" w:rsidRDefault="00122AF4">
      <w:pPr>
        <w:pStyle w:val="Default"/>
        <w:spacing w:line="360" w:lineRule="auto"/>
        <w:ind w:firstLineChars="200" w:firstLine="482"/>
        <w:rPr>
          <w:rFonts w:ascii="宋体" w:eastAsia="宋体" w:hAnsi="宋体" w:cs="宋体"/>
          <w:b/>
        </w:rPr>
      </w:pPr>
      <w:r>
        <w:rPr>
          <w:rFonts w:ascii="宋体" w:eastAsia="宋体" w:hAnsi="宋体" w:cs="宋体" w:hint="eastAsia"/>
          <w:b/>
        </w:rPr>
        <w:t>十、一般性支出情况说明</w:t>
      </w:r>
    </w:p>
    <w:p w:rsidR="00217425" w:rsidRDefault="00122AF4">
      <w:pPr>
        <w:pStyle w:val="Default"/>
        <w:spacing w:line="360" w:lineRule="auto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2021年本部门开支会议费0万元；开支培训费6.00万元，用于开展本校日常职业能力及相关业务</w:t>
      </w:r>
      <w:r>
        <w:rPr>
          <w:rFonts w:ascii="宋体" w:eastAsia="宋体" w:hAnsi="宋体" w:cs="宋体" w:hint="eastAsia"/>
        </w:rPr>
        <w:lastRenderedPageBreak/>
        <w:t>学习培训。</w:t>
      </w:r>
    </w:p>
    <w:p w:rsidR="00217425" w:rsidRDefault="00122AF4">
      <w:pPr>
        <w:pStyle w:val="Default"/>
        <w:spacing w:line="360" w:lineRule="auto"/>
        <w:ind w:firstLineChars="200" w:firstLine="482"/>
        <w:rPr>
          <w:rFonts w:ascii="宋体" w:eastAsia="宋体" w:hAnsi="宋体" w:cs="宋体"/>
          <w:b/>
        </w:rPr>
      </w:pPr>
      <w:r>
        <w:rPr>
          <w:rFonts w:ascii="宋体" w:eastAsia="宋体" w:hAnsi="宋体" w:cs="宋体" w:hint="eastAsia"/>
          <w:b/>
        </w:rPr>
        <w:t>十一、政府采购支出说明</w:t>
      </w:r>
    </w:p>
    <w:p w:rsidR="00217425" w:rsidRDefault="00122AF4">
      <w:pPr>
        <w:pStyle w:val="Default"/>
        <w:spacing w:line="360" w:lineRule="auto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本部门2021年度政府采购支出总额0万元，其中：政府采购货物支出0万元、政府采购工程支出0万元、政府采购服务支出0万元。授予中小企业合同金额0万元，占政府采购支出总额的0%，其中：授予小微企业合同金额0万元，占政府采购支出总额的0%。</w:t>
      </w:r>
    </w:p>
    <w:p w:rsidR="00217425" w:rsidRDefault="00122AF4">
      <w:pPr>
        <w:pStyle w:val="Default"/>
        <w:spacing w:line="360" w:lineRule="auto"/>
        <w:ind w:firstLineChars="200" w:firstLine="482"/>
        <w:rPr>
          <w:rFonts w:ascii="宋体" w:eastAsia="宋体" w:hAnsi="宋体" w:cs="宋体"/>
          <w:b/>
        </w:rPr>
      </w:pPr>
      <w:r>
        <w:rPr>
          <w:rFonts w:ascii="宋体" w:eastAsia="宋体" w:hAnsi="宋体" w:cs="宋体" w:hint="eastAsia"/>
          <w:b/>
        </w:rPr>
        <w:t>十二、国有资产占用情况说明</w:t>
      </w:r>
    </w:p>
    <w:p w:rsidR="00217425" w:rsidRDefault="00122AF4">
      <w:pPr>
        <w:pStyle w:val="Default"/>
        <w:spacing w:line="360" w:lineRule="auto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截至2021年12月31日，本校共有车辆0辆，其中，主要领导干部用车0辆，机要通信用车0辆、应急保障用车0辆、执法执勤用车0辆、特种专业技术用车0辆、其他用车0辆；单位价值50万元以上通用设备0台（套）；单位价值100万元以上专用设备0台（套）。</w:t>
      </w:r>
    </w:p>
    <w:p w:rsidR="00217425" w:rsidRDefault="00122AF4">
      <w:pPr>
        <w:pStyle w:val="Default"/>
        <w:spacing w:line="360" w:lineRule="auto"/>
        <w:ind w:firstLineChars="200" w:firstLine="482"/>
        <w:rPr>
          <w:rFonts w:ascii="宋体" w:eastAsia="宋体" w:hAnsi="宋体" w:cs="宋体"/>
          <w:b/>
        </w:rPr>
      </w:pPr>
      <w:r>
        <w:rPr>
          <w:rFonts w:ascii="宋体" w:eastAsia="宋体" w:hAnsi="宋体" w:cs="宋体" w:hint="eastAsia"/>
          <w:b/>
        </w:rPr>
        <w:t>十三、2021年度预算绩效情况说明</w:t>
      </w:r>
    </w:p>
    <w:p w:rsidR="00217425" w:rsidRDefault="00122AF4">
      <w:pPr>
        <w:pStyle w:val="Default"/>
        <w:spacing w:line="360" w:lineRule="auto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本校预算绩效管理开展情况、绩效目标和绩效评价报告等，详见附件：《2021年度永州市回龙圩管理区小学整体支出绩效自评报告》</w:t>
      </w:r>
    </w:p>
    <w:p w:rsidR="00217425" w:rsidRDefault="00122AF4">
      <w:pPr>
        <w:pStyle w:val="Default"/>
        <w:spacing w:line="360" w:lineRule="auto"/>
        <w:rPr>
          <w:rFonts w:ascii="宋体" w:eastAsia="宋体" w:hAnsi="宋体" w:cs="宋体"/>
          <w:b/>
        </w:rPr>
      </w:pPr>
      <w:r>
        <w:rPr>
          <w:rFonts w:ascii="宋体" w:eastAsia="宋体" w:hAnsi="宋体" w:cs="宋体" w:hint="eastAsia"/>
          <w:b/>
        </w:rPr>
        <w:t>第四部分名词解释</w:t>
      </w:r>
    </w:p>
    <w:p w:rsidR="00217425" w:rsidRDefault="00122AF4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财政拨款收入：是指行政单位从同级财政部门取得的财政预算资金</w:t>
      </w:r>
    </w:p>
    <w:p w:rsidR="00217425" w:rsidRDefault="00122AF4">
      <w:pPr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事业收入：是指事业单位开展专业业务活动及辅助活动取得的现金流入</w:t>
      </w:r>
    </w:p>
    <w:p w:rsidR="00217425" w:rsidRDefault="00122AF4">
      <w:pPr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其他收入：是指行政单位依法取得的除财政拨款收入以外的各项收入</w:t>
      </w:r>
    </w:p>
    <w:p w:rsidR="00217425" w:rsidRDefault="00122AF4">
      <w:pPr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初结转和结余：结转资金是指当年预算已执行但未完成，或者因故未执行，下一年度需要按照原用途继续使用的资金。结余资金是指当年预算工作目标已完成，或者因帮终止当年的剩余的资金。年初结转和结余是指上年度结转和结余下来的资金。</w:t>
      </w:r>
    </w:p>
    <w:p w:rsidR="00217425" w:rsidRDefault="00122AF4">
      <w:pPr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年未结转和结余：是指本年度结转和结余下来的资金。</w:t>
      </w:r>
    </w:p>
    <w:p w:rsidR="00217425" w:rsidRDefault="00122AF4">
      <w:pPr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基本支出：是指行政事业单位为保障其机构正常运转、完成日常工作任务而编制的年度基本支出。</w:t>
      </w:r>
    </w:p>
    <w:p w:rsidR="00217425" w:rsidRDefault="00122AF4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项目支出：项目支出是指行政事业单位为完成特定的工作任务或事业发展目标，在基本的预算支出以外，财政预算专款安排的支出。</w:t>
      </w:r>
    </w:p>
    <w:p w:rsidR="00217425" w:rsidRDefault="00122AF4">
      <w:pPr>
        <w:pStyle w:val="Default"/>
        <w:spacing w:line="360" w:lineRule="auto"/>
        <w:jc w:val="both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第五部分 附件</w:t>
      </w:r>
    </w:p>
    <w:p w:rsidR="00217425" w:rsidRDefault="00122AF4">
      <w:pPr>
        <w:widowControl/>
        <w:spacing w:line="360" w:lineRule="auto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2021年度部门整体支出绩效评价报告</w:t>
      </w:r>
    </w:p>
    <w:p w:rsidR="00217425" w:rsidRDefault="00122AF4">
      <w:pPr>
        <w:spacing w:line="360" w:lineRule="auto"/>
        <w:ind w:firstLineChars="200" w:firstLine="482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一、基本情况</w:t>
      </w:r>
    </w:p>
    <w:p w:rsidR="00217425" w:rsidRDefault="00122AF4">
      <w:pPr>
        <w:pStyle w:val="a6"/>
        <w:spacing w:line="360" w:lineRule="auto"/>
        <w:ind w:firstLine="480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（一）</w:t>
      </w:r>
      <w:r>
        <w:rPr>
          <w:rFonts w:ascii="宋体" w:eastAsia="宋体" w:hAnsi="宋体" w:cs="宋体" w:hint="eastAsia"/>
          <w:b/>
          <w:sz w:val="24"/>
          <w:szCs w:val="24"/>
        </w:rPr>
        <w:t>职能职责</w:t>
      </w:r>
    </w:p>
    <w:p w:rsidR="00217425" w:rsidRDefault="00122AF4">
      <w:pPr>
        <w:widowControl/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Cs/>
          <w:kern w:val="0"/>
          <w:sz w:val="24"/>
          <w:szCs w:val="24"/>
        </w:rPr>
        <w:t>研究拟定全校教育发展战略法，贯彻执行党和国家的教育方针、政策、法规；研究拟定学校发展规划和年度计划，组织实施教育体制和办学体制改革;管理和指导学校基础教育工作；确保普及九年义务教育工作成果 ；管理学校教育经费，执行财务管理制度；负责和指导学校教职工的思想</w:t>
      </w:r>
      <w:r>
        <w:rPr>
          <w:rFonts w:ascii="宋体" w:eastAsia="宋体" w:hAnsi="宋体" w:cs="宋体" w:hint="eastAsia"/>
          <w:bCs/>
          <w:kern w:val="0"/>
          <w:sz w:val="24"/>
          <w:szCs w:val="24"/>
        </w:rPr>
        <w:lastRenderedPageBreak/>
        <w:t>政治工作，规划学校品德教育、体育卫生教育、艺术教育和国防教育工作；负责做好社会治安综合治理及安全保卫工作。</w:t>
      </w:r>
    </w:p>
    <w:p w:rsidR="00217425" w:rsidRDefault="00122AF4">
      <w:pPr>
        <w:numPr>
          <w:ilvl w:val="0"/>
          <w:numId w:val="3"/>
        </w:numPr>
        <w:spacing w:line="360" w:lineRule="auto"/>
        <w:ind w:firstLineChars="200" w:firstLine="482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机构设置、人员情况</w:t>
      </w:r>
    </w:p>
    <w:p w:rsidR="00217425" w:rsidRDefault="00122AF4">
      <w:pPr>
        <w:spacing w:line="360" w:lineRule="auto"/>
        <w:ind w:firstLineChars="200" w:firstLine="480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Cs/>
          <w:kern w:val="0"/>
          <w:sz w:val="24"/>
          <w:szCs w:val="24"/>
        </w:rPr>
        <w:t>永州市回龙圩管理区小学内设：</w:t>
      </w:r>
      <w:r>
        <w:rPr>
          <w:rFonts w:ascii="宋体" w:eastAsia="宋体" w:hAnsi="宋体" w:cs="宋体" w:hint="eastAsia"/>
          <w:spacing w:val="-2"/>
          <w:sz w:val="24"/>
          <w:szCs w:val="24"/>
        </w:rPr>
        <w:t>政教处、教务处、后勤处、团委、办公室。</w:t>
      </w:r>
      <w:r>
        <w:rPr>
          <w:rFonts w:ascii="宋体" w:eastAsia="宋体" w:hAnsi="宋体" w:cs="宋体" w:hint="eastAsia"/>
          <w:bCs/>
          <w:kern w:val="0"/>
          <w:sz w:val="24"/>
          <w:szCs w:val="24"/>
        </w:rPr>
        <w:t>现有工作人员116人，无下属二级机构。</w:t>
      </w:r>
    </w:p>
    <w:p w:rsidR="00217425" w:rsidRDefault="00122AF4">
      <w:pPr>
        <w:numPr>
          <w:ilvl w:val="0"/>
          <w:numId w:val="3"/>
        </w:numPr>
        <w:spacing w:line="360" w:lineRule="auto"/>
        <w:ind w:firstLineChars="200" w:firstLine="482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整体支出绩效目标</w:t>
      </w:r>
    </w:p>
    <w:p w:rsidR="00217425" w:rsidRDefault="00122AF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1.结合“党史学习教育”主题教育活动和文明城市创建工作，加强党建工作和师德师风建设，提升教师的师德水平。 </w:t>
      </w:r>
    </w:p>
    <w:p w:rsidR="00217425" w:rsidRDefault="00122AF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2. 加强德育工作常规管理，促进德育常规管理制度化、规范化、精细化和有序化。进一步完善班级制度化管理体系，实现班级自主化管理目标。在已有的家长志愿者护导模式的基础上充分发挥学校、家庭、社会的合力，争取德育工作创品牌。加强班主任队伍建设，通过培训经验介绍或反思中不断提升班主任管理水平和能力。继续抓好学生在校的常规管理，帮助学生养成良好的学习、纪律、卫生、进餐等习惯。</w:t>
      </w:r>
    </w:p>
    <w:p w:rsidR="00217425" w:rsidRDefault="00122AF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3.进一步加强书香校园和学校特色项目建设，开展丰富多彩的校园社团活动，加强学校体育、艺术教学。</w:t>
      </w:r>
    </w:p>
    <w:p w:rsidR="00217425" w:rsidRDefault="00122AF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4.以“教育信息化2·0”为契机，进一步加快建设数字化校园和优质空间课堂，推动信息技术与课堂教学的深度融合，推进学校教育信息化建设。</w:t>
      </w:r>
    </w:p>
    <w:p w:rsidR="00217425" w:rsidRDefault="00122AF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5. 集中力量做好课题研究，提高教师的课题研究能力，促进教师的专业发展。</w:t>
      </w:r>
    </w:p>
    <w:p w:rsidR="00217425" w:rsidRDefault="00122AF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6. 重视学校校园安全和卫生工作，继续实行安全值班制度，落实工作要求，创建平安、美丽、文明校园。</w:t>
      </w:r>
    </w:p>
    <w:p w:rsidR="00217425" w:rsidRDefault="00122AF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7. 做好与永州市李达中学合作办学工作，加强学习与交流，共享优质教育资源。</w:t>
      </w:r>
    </w:p>
    <w:p w:rsidR="00217425" w:rsidRDefault="00122AF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8.进一步做好后勤服务、财务与食堂管理工作。</w:t>
      </w:r>
    </w:p>
    <w:p w:rsidR="00217425" w:rsidRDefault="00122AF4">
      <w:pPr>
        <w:pStyle w:val="a6"/>
        <w:spacing w:line="360" w:lineRule="auto"/>
        <w:ind w:firstLine="480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9.做好“午休进校”和班主任坐班工作，加强巡查，把工作落到实处。</w:t>
      </w:r>
    </w:p>
    <w:p w:rsidR="00217425" w:rsidRDefault="00122AF4">
      <w:pPr>
        <w:pStyle w:val="a6"/>
        <w:numPr>
          <w:ilvl w:val="0"/>
          <w:numId w:val="4"/>
        </w:numPr>
        <w:spacing w:line="360" w:lineRule="auto"/>
        <w:ind w:firstLine="482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一般公共预算支出情况</w:t>
      </w:r>
    </w:p>
    <w:p w:rsidR="00217425" w:rsidRDefault="00122AF4">
      <w:pPr>
        <w:pStyle w:val="a6"/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2021年度一般公共预算拨款1,099.93万元，上年度财政结转项目指标0万元，全年共计收入1,099.93万元，2021年一般公共预算拨款支出1,099.93万元，全部为基本支出1,099.93万元，年末结转和结余0万元。</w:t>
      </w:r>
    </w:p>
    <w:p w:rsidR="00217425" w:rsidRDefault="00122AF4">
      <w:pPr>
        <w:pStyle w:val="a6"/>
        <w:numPr>
          <w:ilvl w:val="0"/>
          <w:numId w:val="5"/>
        </w:numPr>
        <w:spacing w:line="360" w:lineRule="auto"/>
        <w:ind w:firstLine="482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基本支出情况</w:t>
      </w:r>
    </w:p>
    <w:p w:rsidR="00217425" w:rsidRDefault="00122AF4">
      <w:pPr>
        <w:pStyle w:val="Default"/>
        <w:spacing w:line="360" w:lineRule="auto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2021年度财政拨款基本支出1,017.33万元，其中：人员经费917.48万元，占基本支出的90.18%,主要包括基本工资、津贴补贴、奖金、伙食补助费、绩效工资、机关事业单位基本养老保险缴费、职工基本医疗保险缴费、其他社会保障缴费、住房公积金、其他工资福利支出等；公用经费99.86万元，占基本支出的9.82%，主要包括办公费、印刷费、水费、电费、邮电费、差旅费、维修（护）费、培</w:t>
      </w:r>
      <w:r>
        <w:rPr>
          <w:rFonts w:ascii="宋体" w:eastAsia="宋体" w:hAnsi="宋体" w:cs="宋体" w:hint="eastAsia"/>
        </w:rPr>
        <w:lastRenderedPageBreak/>
        <w:t>训费、公务接待费、专用材料费、劳务费、工会经费、其他交通费用、其他商品和服务支出等。</w:t>
      </w:r>
    </w:p>
    <w:p w:rsidR="00217425" w:rsidRDefault="00122AF4">
      <w:pPr>
        <w:pStyle w:val="Default"/>
        <w:spacing w:line="360" w:lineRule="auto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kern w:val="2"/>
        </w:rPr>
        <w:t> 2021年“三公”经费招待费支出2.46万元，会议费0.00万元，培训费用支出6.00万元，用于单位日常职业能力及相关业务学习培训。</w:t>
      </w:r>
    </w:p>
    <w:p w:rsidR="00217425" w:rsidRDefault="00122AF4">
      <w:pPr>
        <w:pStyle w:val="a6"/>
        <w:numPr>
          <w:ilvl w:val="0"/>
          <w:numId w:val="4"/>
        </w:numPr>
        <w:spacing w:line="360" w:lineRule="auto"/>
        <w:ind w:firstLine="482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政府性基金预算支出情况</w:t>
      </w:r>
    </w:p>
    <w:p w:rsidR="00217425" w:rsidRDefault="00122AF4">
      <w:pPr>
        <w:pStyle w:val="a6"/>
        <w:spacing w:line="360" w:lineRule="auto"/>
        <w:ind w:leftChars="200" w:left="420" w:firstLineChars="0" w:firstLine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Cs/>
          <w:kern w:val="0"/>
          <w:sz w:val="24"/>
          <w:szCs w:val="24"/>
        </w:rPr>
        <w:t>2021年度本单位无政府性基金支出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:rsidR="00217425" w:rsidRDefault="00122AF4">
      <w:pPr>
        <w:pStyle w:val="a6"/>
        <w:numPr>
          <w:ilvl w:val="0"/>
          <w:numId w:val="4"/>
        </w:numPr>
        <w:spacing w:line="360" w:lineRule="auto"/>
        <w:ind w:firstLine="482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国有资本经营预算支出情况</w:t>
      </w:r>
    </w:p>
    <w:p w:rsidR="00217425" w:rsidRDefault="00122AF4">
      <w:pPr>
        <w:pStyle w:val="a6"/>
        <w:spacing w:line="360" w:lineRule="auto"/>
        <w:ind w:leftChars="200" w:left="420" w:firstLineChars="0" w:firstLine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Cs/>
          <w:kern w:val="0"/>
          <w:sz w:val="24"/>
          <w:szCs w:val="24"/>
        </w:rPr>
        <w:t>2021年度本单位无国有资本经营支出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:rsidR="00217425" w:rsidRDefault="00122AF4">
      <w:pPr>
        <w:pStyle w:val="a6"/>
        <w:numPr>
          <w:ilvl w:val="0"/>
          <w:numId w:val="4"/>
        </w:numPr>
        <w:spacing w:line="360" w:lineRule="auto"/>
        <w:ind w:firstLine="482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社会保险基金预算支出情况</w:t>
      </w:r>
    </w:p>
    <w:p w:rsidR="00217425" w:rsidRDefault="00122AF4">
      <w:pPr>
        <w:pStyle w:val="a6"/>
        <w:spacing w:line="360" w:lineRule="auto"/>
        <w:ind w:leftChars="200" w:left="420" w:firstLineChars="0" w:firstLine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Cs/>
          <w:kern w:val="0"/>
          <w:sz w:val="24"/>
          <w:szCs w:val="24"/>
        </w:rPr>
        <w:t>2021年度本单位无社会保险基金支出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:rsidR="00217425" w:rsidRDefault="00122AF4">
      <w:pPr>
        <w:spacing w:line="360" w:lineRule="auto"/>
        <w:ind w:firstLineChars="200" w:firstLine="482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六、部门整体支出绩效情况</w:t>
      </w:r>
    </w:p>
    <w:p w:rsidR="00217425" w:rsidRDefault="00122AF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2021年，我校积极履职，强化管理，较好地完成了年度工作目标。通过加强预算收支管理，不断建立健全内部管理制度，梳理内部管理流程，部门整体支出管理水平得到提升。部门整体支出绩效情况如下：</w:t>
      </w:r>
    </w:p>
    <w:p w:rsidR="00217425" w:rsidRDefault="00122AF4">
      <w:pPr>
        <w:spacing w:line="360" w:lineRule="auto"/>
        <w:ind w:firstLineChars="200" w:firstLine="482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（一）教学质量大幅度提升</w:t>
      </w:r>
    </w:p>
    <w:p w:rsidR="00217425" w:rsidRDefault="00122AF4">
      <w:pPr>
        <w:spacing w:line="360" w:lineRule="auto"/>
        <w:ind w:firstLineChars="195" w:firstLine="468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在2021年六年级毕业会考中，本届六年级在优秀学生流失48名的情况下，教学成绩还较去年大幅度提升。一是综合成绩稳步提升。在江永县17所学校中语文、数学、英语三个学科成绩的科平均排名居于第5位，比2020年相比提升6名，及格率排名第5名，比2020年提升7名，优秀率排名第5名，比2020年提升5名。二是单科三率（科平均、及格率、优秀率排名）大幅度提升。语文科平均排名第7名，比2020年提升8名，及格率排名第5名，比2020年提升7名，优秀率排名第5名，比2020年提升10名；数学科平均排名第5名，比2020年提升4名，及格率排名第7名，比2020年提升3名，优秀率排名第5名，比2020年提升3名；英语科平均排名第4名，比2020年提升5名，及格率排名第5名，比2020年提升5名，优秀率排名第5名，比2020年提升2名。</w:t>
      </w:r>
    </w:p>
    <w:p w:rsidR="00217425" w:rsidRDefault="00122AF4">
      <w:pPr>
        <w:spacing w:line="360" w:lineRule="auto"/>
        <w:ind w:firstLineChars="200" w:firstLine="482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（二）切实抓好了党建促教育扶贫工作，助学全覆盖，学生零辍学。</w:t>
      </w:r>
    </w:p>
    <w:p w:rsidR="00217425" w:rsidRDefault="00122AF4">
      <w:pPr>
        <w:spacing w:line="360" w:lineRule="auto"/>
        <w:ind w:firstLineChars="195" w:firstLine="47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学前教育</w:t>
      </w:r>
      <w:r>
        <w:rPr>
          <w:rFonts w:ascii="宋体" w:eastAsia="宋体" w:hAnsi="宋体" w:cs="宋体" w:hint="eastAsia"/>
          <w:sz w:val="24"/>
          <w:szCs w:val="24"/>
        </w:rPr>
        <w:t>：我校对学前教育家庭经济困难幼儿给予了1000元/人/年（500元/期）的入园补助，2021年春季共为98名贫困幼儿发放入园补助，发放补助56500元；2021年秋季共为68名贫困幼儿发放入园补助，发放补助34000元。</w:t>
      </w:r>
    </w:p>
    <w:p w:rsidR="00217425" w:rsidRDefault="00122AF4">
      <w:pPr>
        <w:spacing w:line="360" w:lineRule="auto"/>
        <w:ind w:firstLineChars="195" w:firstLine="47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义务教育</w:t>
      </w:r>
      <w:r>
        <w:rPr>
          <w:rFonts w:ascii="宋体" w:eastAsia="宋体" w:hAnsi="宋体" w:cs="宋体" w:hint="eastAsia"/>
          <w:sz w:val="24"/>
          <w:szCs w:val="24"/>
        </w:rPr>
        <w:t>：2021年春季，我校学生享受补助标准为250元/期，学校共有257名贫困学生，发放助学金64250元；2021年秋季，我校学生享受补助标准为250元/期，学校共有230名贫困学生，发放助学金57500元。</w:t>
      </w:r>
    </w:p>
    <w:p w:rsidR="00217425" w:rsidRDefault="00122AF4">
      <w:pPr>
        <w:spacing w:line="360" w:lineRule="auto"/>
        <w:ind w:firstLineChars="200" w:firstLine="482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（三）创建“平安文明校园”成效显著</w:t>
      </w:r>
    </w:p>
    <w:p w:rsidR="00217425" w:rsidRDefault="00122AF4">
      <w:pPr>
        <w:wordWrap w:val="0"/>
        <w:spacing w:line="360" w:lineRule="auto"/>
        <w:ind w:firstLineChars="195" w:firstLine="468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我校以平安校园、无邪教校园、无案件、无毒校园创建活动为载体，建立健全了学校治安防范长效机制。进一步完善和强化学校及周边治安综合治理力度，确保学校教育、教学秩序。在保持“永</w:t>
      </w:r>
      <w:r>
        <w:rPr>
          <w:rFonts w:ascii="宋体" w:eastAsia="宋体" w:hAnsi="宋体" w:cs="宋体" w:hint="eastAsia"/>
          <w:sz w:val="24"/>
          <w:szCs w:val="24"/>
        </w:rPr>
        <w:lastRenderedPageBreak/>
        <w:t>州市首届文明校园”成果的基础下，学校大力配合回龙圩管理区“六城同创”工作，抓好毒品预防教育，学校在青骄课堂平台上实现了注册率、课程完成率，竞赛参与率3个100%，顺利通过“永州市毒品预防教育示范学校”验收。</w:t>
      </w:r>
    </w:p>
    <w:p w:rsidR="00217425" w:rsidRDefault="00122AF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（四）</w:t>
      </w:r>
      <w:r>
        <w:rPr>
          <w:rFonts w:ascii="宋体" w:eastAsia="宋体" w:hAnsi="宋体" w:cs="宋体" w:hint="eastAsia"/>
          <w:b/>
          <w:sz w:val="24"/>
          <w:szCs w:val="24"/>
        </w:rPr>
        <w:t>深化党建工作内涵，切实发挥党建引领作用</w:t>
      </w:r>
    </w:p>
    <w:p w:rsidR="00217425" w:rsidRDefault="00122AF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我校切实抓好“学习强国”工作。全校组织共计56名教职工参与“学习强国”APP学习，参与学习人数位居全区第一，活跃度排名位居全区前列。继续贯彻“三会一课”制度。一年来，共召开党员大会4次，支委会12次，党小组会12次，党课4次，严格落实了“三会一课”制度。做好困难党员走访慰问工作。进一步完善困难教职工档案库，及时为教职工排忧解难。继续做好走访慰问工作，深入了解每位教职工家庭情况，及时探望患病的教职工，为他们送去集体的温暖和大家的关爱。本年度，我校党支部春节期间走访慰问困难党员4人，七一建党节走访慰问困难党员4人，切实向困难党员传达了党和政府的关怀和温暖。扎实开展“红色教育在永州”教育活动，12月26日，我校党支部组织19名党员赴李达故居开展红色教育活动，接受红色文化熏陶。</w:t>
      </w:r>
    </w:p>
    <w:p w:rsidR="00217425" w:rsidRDefault="00122AF4">
      <w:pPr>
        <w:wordWrap w:val="0"/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（五）</w:t>
      </w:r>
      <w:r>
        <w:rPr>
          <w:rFonts w:ascii="宋体" w:eastAsia="宋体" w:hAnsi="宋体" w:cs="宋体" w:hint="eastAsia"/>
          <w:b/>
          <w:sz w:val="24"/>
          <w:szCs w:val="24"/>
        </w:rPr>
        <w:t>德育工作扎实推进，育人活动丰富多彩</w:t>
      </w:r>
    </w:p>
    <w:p w:rsidR="00217425" w:rsidRDefault="00122AF4">
      <w:pPr>
        <w:spacing w:line="360" w:lineRule="auto"/>
        <w:ind w:firstLineChars="195" w:firstLine="468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（1）每周周一升旗后，展开传统文化教育进校园，集体诵读《三字经》，充分引导学生从优秀历史传统文化中汲取营养。</w:t>
      </w:r>
    </w:p>
    <w:p w:rsidR="00217425" w:rsidRDefault="00122AF4">
      <w:pPr>
        <w:spacing w:line="360" w:lineRule="auto"/>
        <w:ind w:firstLineChars="195" w:firstLine="468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（2）开展课前一支歌活动，要求上午、下午第一节课课前，各班唱红歌、革命歌曲，让学生受到“红色经典”的熏陶，</w:t>
      </w:r>
    </w:p>
    <w:p w:rsidR="00217425" w:rsidRDefault="00122AF4">
      <w:pPr>
        <w:spacing w:line="360" w:lineRule="auto"/>
        <w:ind w:firstLineChars="195" w:firstLine="468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（3）开展每周一板报活动，利用教室后面的黑板积极开展“向日葵工程”的宣传教育。</w:t>
      </w:r>
    </w:p>
    <w:p w:rsidR="00217425" w:rsidRDefault="00122AF4">
      <w:pPr>
        <w:spacing w:line="360" w:lineRule="auto"/>
        <w:ind w:firstLineChars="195" w:firstLine="468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（4）组织了一系列防溺水主题活动。</w:t>
      </w:r>
    </w:p>
    <w:p w:rsidR="00217425" w:rsidRDefault="00122AF4">
      <w:pPr>
        <w:spacing w:line="360" w:lineRule="auto"/>
        <w:ind w:firstLineChars="195" w:firstLine="468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（5）依托兴趣小组开展课后服务，让学生参加阅读、棋艺、书法、球类等有益身心健康的活动。</w:t>
      </w:r>
    </w:p>
    <w:p w:rsidR="00217425" w:rsidRDefault="00122AF4">
      <w:pPr>
        <w:wordWrap w:val="0"/>
        <w:spacing w:line="360" w:lineRule="auto"/>
        <w:ind w:firstLineChars="200" w:firstLine="482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（六）大力开展了“一师一优课，一课一名师”晒课活动</w:t>
      </w:r>
    </w:p>
    <w:p w:rsidR="00217425" w:rsidRDefault="00122AF4">
      <w:pPr>
        <w:pStyle w:val="a6"/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根据省教育厅《关于开展湖南省2021年度“一师一优课、一课一名师”活动的通知》文件精神，为充分调动我校教师应用信息技术的积极性、主动性和创造性，建立本地课堂优质教学资源数据库，保证晒课活动有计划、有步骤、有组织地推进，结合我校目前信息化教育进程，大力开展了“一师一优课，一课一名师”晒课活动。全校15名教师参加晒优课，27名教师参加普通晒课，评出了一等奖一名，二等奖两名，三等奖三名，有力地促进了教师加大集体备课力度，这样缩短了年轻教师成长的时间。</w:t>
      </w:r>
    </w:p>
    <w:p w:rsidR="00217425" w:rsidRDefault="00122AF4">
      <w:pPr>
        <w:pStyle w:val="a6"/>
        <w:spacing w:line="360" w:lineRule="auto"/>
        <w:ind w:firstLine="482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七、存在的问题及原因分析</w:t>
      </w:r>
    </w:p>
    <w:p w:rsidR="00217425" w:rsidRDefault="00122AF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（一）学校的管理制度尚待完善。我校虽在制度建设上进行了不少探索，补充了一定数量的管理制度，但一些制度还不太成熟，在焦点、难点问题处理上有不少困惑，需要向优秀学校学习。</w:t>
      </w:r>
    </w:p>
    <w:p w:rsidR="00217425" w:rsidRDefault="00122AF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（二）教职工工作精神面貌有待提高，个别教师教学热情不高。</w:t>
      </w:r>
    </w:p>
    <w:p w:rsidR="00217425" w:rsidRDefault="00122AF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lastRenderedPageBreak/>
        <w:t>（三）学校图书室缺少图书，不能满足师生阅读需求。学校现有图书10400册，缺口达8100册，不能满足义务教育均衡发展20:1图书硬性要求。</w:t>
      </w:r>
    </w:p>
    <w:p w:rsidR="00217425" w:rsidRDefault="00122AF4">
      <w:pPr>
        <w:spacing w:line="360" w:lineRule="auto"/>
        <w:ind w:firstLineChars="200" w:firstLine="480"/>
        <w:rPr>
          <w:rFonts w:ascii="宋体" w:eastAsia="宋体" w:hAnsi="宋体" w:cs="宋体"/>
          <w:spacing w:val="-2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（四）教师结构不合理，缺少音体美教师。</w:t>
      </w:r>
    </w:p>
    <w:p w:rsidR="00217425" w:rsidRDefault="00122AF4">
      <w:pPr>
        <w:numPr>
          <w:ilvl w:val="0"/>
          <w:numId w:val="6"/>
        </w:numPr>
        <w:spacing w:line="360" w:lineRule="auto"/>
        <w:ind w:firstLineChars="200" w:firstLine="482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改进措施和有关建议</w:t>
      </w:r>
    </w:p>
    <w:p w:rsidR="00217425" w:rsidRDefault="00122AF4">
      <w:pPr>
        <w:numPr>
          <w:ilvl w:val="0"/>
          <w:numId w:val="7"/>
        </w:numPr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稳步推进课堂教学改革，推进教育信息化，加强教师信息技术应用及ppt课件的制作。</w:t>
      </w:r>
    </w:p>
    <w:p w:rsidR="00217425" w:rsidRDefault="00122AF4">
      <w:pPr>
        <w:numPr>
          <w:ilvl w:val="0"/>
          <w:numId w:val="7"/>
        </w:numPr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探索完善现代学校管理制度建设。切实发挥好教代会作用，探索学校组织结构，创新学校管理模式，在制度上要与时俱进，在用人上要任人唯贤，能上能下。</w:t>
      </w:r>
    </w:p>
    <w:p w:rsidR="00217425" w:rsidRDefault="00122AF4">
      <w:pPr>
        <w:numPr>
          <w:ilvl w:val="0"/>
          <w:numId w:val="7"/>
        </w:numPr>
        <w:spacing w:line="360" w:lineRule="auto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努力建设一支高素质的教师队伍。教师是立教之本、兴教之源。</w:t>
      </w:r>
    </w:p>
    <w:p w:rsidR="00217425" w:rsidRDefault="00122AF4">
      <w:pPr>
        <w:numPr>
          <w:ilvl w:val="0"/>
          <w:numId w:val="7"/>
        </w:numPr>
        <w:spacing w:line="360" w:lineRule="auto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根据学校工作计划，进一步加强党支部“五化建设”，抓好学校党建“五个一”工作，创建成功市级党建示范学校。</w:t>
      </w:r>
    </w:p>
    <w:p w:rsidR="00217425" w:rsidRDefault="00122AF4">
      <w:pPr>
        <w:numPr>
          <w:ilvl w:val="0"/>
          <w:numId w:val="7"/>
        </w:numPr>
        <w:spacing w:line="360" w:lineRule="auto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努力提升学校教学质量，细化学校管理，学校教学成绩在2020学年的基础上，学校综合排名力争上升1~3名。</w:t>
      </w:r>
    </w:p>
    <w:p w:rsidR="00217425" w:rsidRDefault="00122AF4">
      <w:pPr>
        <w:spacing w:line="360" w:lineRule="auto"/>
        <w:ind w:firstLineChars="200" w:firstLine="482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九、绩效自评结果拟应用和公开情况</w:t>
      </w:r>
    </w:p>
    <w:p w:rsidR="00217425" w:rsidRDefault="00122AF4">
      <w:pPr>
        <w:spacing w:line="360" w:lineRule="auto"/>
        <w:ind w:firstLineChars="200" w:firstLine="482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（一）自评结果运用：</w:t>
      </w:r>
      <w:r>
        <w:rPr>
          <w:rFonts w:ascii="宋体" w:eastAsia="宋体" w:hAnsi="宋体" w:cs="宋体" w:hint="eastAsia"/>
          <w:sz w:val="24"/>
          <w:szCs w:val="24"/>
        </w:rPr>
        <w:t>我单位积极应用绩效评价结果，将绩效管理结果与预算安排进行挂钩。根据上年度整体支出绩效目标和项目绩效目标完成情况，在安排预算时对单位和项目的预算进行相应调整。</w:t>
      </w:r>
    </w:p>
    <w:p w:rsidR="00217425" w:rsidRDefault="00122AF4">
      <w:pPr>
        <w:spacing w:line="360" w:lineRule="auto"/>
        <w:ind w:firstLineChars="200" w:firstLine="482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（二）信息公开：</w:t>
      </w:r>
      <w:r>
        <w:rPr>
          <w:rFonts w:ascii="宋体" w:eastAsia="宋体" w:hAnsi="宋体" w:cs="宋体" w:hint="eastAsia"/>
          <w:sz w:val="24"/>
          <w:szCs w:val="24"/>
        </w:rPr>
        <w:t>我单位均按照统一时间、统一口径、统一格式在单位网站上向社会公开了部门预算、决算、绩效自评以及其他按要求应公开的相关信息。</w:t>
      </w:r>
    </w:p>
    <w:p w:rsidR="00A04DBB" w:rsidRDefault="00122AF4" w:rsidP="00A04DBB">
      <w:pPr>
        <w:widowControl/>
        <w:spacing w:line="360" w:lineRule="auto"/>
        <w:ind w:firstLineChars="200" w:firstLine="482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十、其他需要说明的情况</w:t>
      </w:r>
    </w:p>
    <w:p w:rsidR="00A04DBB" w:rsidRDefault="00A04DBB" w:rsidP="00A04DBB">
      <w:pPr>
        <w:widowControl/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bookmarkStart w:id="0" w:name="_GoBack"/>
      <w:bookmarkEnd w:id="0"/>
      <w:r>
        <w:rPr>
          <w:rFonts w:ascii="宋体" w:eastAsia="宋体" w:hAnsi="宋体" w:cs="宋体" w:hint="eastAsia"/>
          <w:sz w:val="24"/>
          <w:szCs w:val="24"/>
        </w:rPr>
        <w:t>附表:2021年部门决算公开报表</w:t>
      </w:r>
    </w:p>
    <w:p w:rsidR="00217425" w:rsidRPr="00A04DBB" w:rsidRDefault="00217425">
      <w:pPr>
        <w:spacing w:line="360" w:lineRule="auto"/>
        <w:ind w:firstLineChars="200" w:firstLine="482"/>
        <w:rPr>
          <w:rFonts w:ascii="宋体" w:eastAsia="宋体" w:hAnsi="宋体" w:cs="宋体"/>
          <w:b/>
          <w:bCs/>
          <w:sz w:val="24"/>
          <w:szCs w:val="24"/>
        </w:rPr>
      </w:pPr>
    </w:p>
    <w:p w:rsidR="00217425" w:rsidRDefault="00A819FC">
      <w:pPr>
        <w:ind w:firstLineChars="200" w:firstLine="640"/>
        <w:jc w:val="left"/>
        <w:rPr>
          <w:rFonts w:asciiTheme="minorEastAsia" w:hAnsiTheme="minorEastAsia" w:cstheme="minorEastAsia"/>
          <w:color w:val="000000"/>
          <w:kern w:val="0"/>
          <w:sz w:val="32"/>
          <w:szCs w:val="32"/>
        </w:rPr>
      </w:pPr>
      <w:r>
        <w:rPr>
          <w:rFonts w:asciiTheme="minorEastAsia" w:hAnsiTheme="minorEastAsia" w:cstheme="minorEastAsia"/>
          <w:color w:val="000000"/>
          <w:kern w:val="0"/>
          <w:sz w:val="32"/>
          <w:szCs w:val="32"/>
        </w:rPr>
        <w:object w:dxaOrig="1531" w:dyaOrig="10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53.25pt" o:ole="">
            <v:imagedata r:id="rId11" o:title=""/>
          </v:shape>
          <o:OLEObject Type="Embed" ProgID="Excel.Sheet.8" ShapeID="_x0000_i1025" DrawAspect="Icon" ObjectID="_1728450441" r:id="rId12"/>
        </w:object>
      </w:r>
    </w:p>
    <w:sectPr w:rsidR="00217425">
      <w:pgSz w:w="11906" w:h="16838"/>
      <w:pgMar w:top="720" w:right="720" w:bottom="720" w:left="72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44B" w:rsidRDefault="0003644B">
      <w:r>
        <w:separator/>
      </w:r>
    </w:p>
  </w:endnote>
  <w:endnote w:type="continuationSeparator" w:id="0">
    <w:p w:rsidR="0003644B" w:rsidRDefault="00036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425" w:rsidRDefault="00122AF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3264535</wp:posOffset>
              </wp:positionH>
              <wp:positionV relativeFrom="paragraph">
                <wp:posOffset>159385</wp:posOffset>
              </wp:positionV>
              <wp:extent cx="424815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4815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17425" w:rsidRDefault="00122AF4">
                          <w:pPr>
                            <w:pStyle w:val="a4"/>
                            <w:jc w:val="center"/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  <w:fldChar w:fldCharType="separate"/>
                          </w:r>
                          <w:r w:rsidR="00A04DBB">
                            <w:rPr>
                              <w:rFonts w:asciiTheme="majorEastAsia" w:eastAsiaTheme="majorEastAsia" w:hAnsiTheme="majorEastAsia"/>
                              <w:noProof/>
                              <w:sz w:val="24"/>
                            </w:rPr>
                            <w:t>9</w:t>
                          </w:r>
                          <w: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57.05pt;margin-top:12.55pt;width:33.45pt;height:1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" filled="f" stroked="f" strokeweight=".5pt">
              <v:textbox style="mso-fit-shape-to-text:t" inset="0,0,0,0">
                <w:txbxContent>
                  <w:p w:rsidR="00217425" w:rsidRDefault="00122AF4">
                    <w:pPr>
                      <w:pStyle w:val="a4"/>
                      <w:jc w:val="center"/>
                      <w:rPr>
                        <w:rFonts w:asciiTheme="majorEastAsia" w:eastAsiaTheme="majorEastAsia" w:hAnsiTheme="majorEastAsia"/>
                        <w:sz w:val="24"/>
                      </w:rPr>
                    </w:pPr>
                    <w:r>
                      <w:rPr>
                        <w:rFonts w:asciiTheme="majorEastAsia" w:eastAsiaTheme="majorEastAsia" w:hAnsiTheme="majorEastAsia"/>
                        <w:sz w:val="24"/>
                      </w:rPr>
                      <w:fldChar w:fldCharType="begin"/>
                    </w:r>
                    <w:r>
                      <w:rPr>
                        <w:rFonts w:asciiTheme="majorEastAsia" w:eastAsiaTheme="majorEastAsia" w:hAnsiTheme="major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Theme="majorEastAsia" w:eastAsiaTheme="majorEastAsia" w:hAnsiTheme="majorEastAsia"/>
                        <w:sz w:val="24"/>
                      </w:rPr>
                      <w:fldChar w:fldCharType="separate"/>
                    </w:r>
                    <w:r w:rsidR="00A04DBB">
                      <w:rPr>
                        <w:rFonts w:asciiTheme="majorEastAsia" w:eastAsiaTheme="majorEastAsia" w:hAnsiTheme="majorEastAsia"/>
                        <w:noProof/>
                        <w:sz w:val="24"/>
                      </w:rPr>
                      <w:t>9</w:t>
                    </w:r>
                    <w:r>
                      <w:rPr>
                        <w:rFonts w:asciiTheme="majorEastAsia" w:eastAsiaTheme="majorEastAsia" w:hAnsiTheme="majorEastAsia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2690321"/>
    </w:sdtPr>
    <w:sdtEndPr>
      <w:rPr>
        <w:rFonts w:asciiTheme="majorEastAsia" w:eastAsiaTheme="majorEastAsia" w:hAnsiTheme="majorEastAsia"/>
        <w:sz w:val="24"/>
      </w:rPr>
    </w:sdtEndPr>
    <w:sdtContent>
      <w:p w:rsidR="00217425" w:rsidRDefault="00122AF4">
        <w:pPr>
          <w:pStyle w:val="a4"/>
          <w:jc w:val="center"/>
          <w:rPr>
            <w:rFonts w:asciiTheme="majorEastAsia" w:eastAsiaTheme="majorEastAsia" w:hAnsiTheme="majorEastAsia"/>
            <w:sz w:val="24"/>
          </w:rPr>
        </w:pPr>
        <w:r>
          <w:rPr>
            <w:rFonts w:asciiTheme="majorEastAsia" w:eastAsiaTheme="majorEastAsia" w:hAnsiTheme="majorEastAsia"/>
            <w:sz w:val="24"/>
          </w:rPr>
          <w:fldChar w:fldCharType="begin"/>
        </w:r>
        <w:r>
          <w:rPr>
            <w:rFonts w:asciiTheme="majorEastAsia" w:eastAsiaTheme="majorEastAsia" w:hAnsiTheme="majorEastAsia"/>
            <w:sz w:val="24"/>
          </w:rPr>
          <w:instrText>PAGE   \* MERGEFORMAT</w:instrText>
        </w:r>
        <w:r>
          <w:rPr>
            <w:rFonts w:asciiTheme="majorEastAsia" w:eastAsiaTheme="majorEastAsia" w:hAnsiTheme="majorEastAsia"/>
            <w:sz w:val="24"/>
          </w:rPr>
          <w:fldChar w:fldCharType="separate"/>
        </w:r>
        <w:r>
          <w:rPr>
            <w:rFonts w:asciiTheme="majorEastAsia" w:eastAsiaTheme="majorEastAsia" w:hAnsiTheme="majorEastAsia"/>
            <w:sz w:val="24"/>
            <w:lang w:val="zh-CN"/>
          </w:rPr>
          <w:t>11</w:t>
        </w:r>
        <w:r>
          <w:rPr>
            <w:rFonts w:asciiTheme="majorEastAsia" w:eastAsiaTheme="majorEastAsia" w:hAnsiTheme="majorEastAsia"/>
            <w:sz w:val="24"/>
          </w:rPr>
          <w:fldChar w:fldCharType="end"/>
        </w:r>
      </w:p>
    </w:sdtContent>
  </w:sdt>
  <w:p w:rsidR="00217425" w:rsidRDefault="0021742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44B" w:rsidRDefault="0003644B">
      <w:r>
        <w:separator/>
      </w:r>
    </w:p>
  </w:footnote>
  <w:footnote w:type="continuationSeparator" w:id="0">
    <w:p w:rsidR="0003644B" w:rsidRDefault="00036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1C81200"/>
    <w:multiLevelType w:val="singleLevel"/>
    <w:tmpl w:val="C1C81200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FD248B89"/>
    <w:multiLevelType w:val="singleLevel"/>
    <w:tmpl w:val="FD248B89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3047E1D5"/>
    <w:multiLevelType w:val="singleLevel"/>
    <w:tmpl w:val="3047E1D5"/>
    <w:lvl w:ilvl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3" w15:restartNumberingAfterBreak="0">
    <w:nsid w:val="4658F92D"/>
    <w:multiLevelType w:val="singleLevel"/>
    <w:tmpl w:val="4658F92D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4" w15:restartNumberingAfterBreak="0">
    <w:nsid w:val="48BEEC2F"/>
    <w:multiLevelType w:val="singleLevel"/>
    <w:tmpl w:val="48BEEC2F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5" w15:restartNumberingAfterBreak="0">
    <w:nsid w:val="4CE0B128"/>
    <w:multiLevelType w:val="singleLevel"/>
    <w:tmpl w:val="4CE0B128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6" w15:restartNumberingAfterBreak="0">
    <w:nsid w:val="79653F04"/>
    <w:multiLevelType w:val="singleLevel"/>
    <w:tmpl w:val="79653F04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iZTRjZDdjMjhmYzYyZDJhNjFmZWQwZjZhYWM3MzYifQ=="/>
  </w:docVars>
  <w:rsids>
    <w:rsidRoot w:val="004506F9"/>
    <w:rsid w:val="0002229B"/>
    <w:rsid w:val="000273BD"/>
    <w:rsid w:val="0003644B"/>
    <w:rsid w:val="000415B7"/>
    <w:rsid w:val="00041E3F"/>
    <w:rsid w:val="00055DAA"/>
    <w:rsid w:val="00061F7B"/>
    <w:rsid w:val="000658A3"/>
    <w:rsid w:val="00074155"/>
    <w:rsid w:val="000873EF"/>
    <w:rsid w:val="000A3F69"/>
    <w:rsid w:val="00103957"/>
    <w:rsid w:val="00122AF4"/>
    <w:rsid w:val="00124A1F"/>
    <w:rsid w:val="00152C6D"/>
    <w:rsid w:val="00162D39"/>
    <w:rsid w:val="001678BD"/>
    <w:rsid w:val="00182373"/>
    <w:rsid w:val="001A67DB"/>
    <w:rsid w:val="001C3C29"/>
    <w:rsid w:val="001D51E5"/>
    <w:rsid w:val="001E080D"/>
    <w:rsid w:val="001E53D0"/>
    <w:rsid w:val="001F0C3B"/>
    <w:rsid w:val="00202C14"/>
    <w:rsid w:val="00202C82"/>
    <w:rsid w:val="00214427"/>
    <w:rsid w:val="00217425"/>
    <w:rsid w:val="00226CB7"/>
    <w:rsid w:val="00264552"/>
    <w:rsid w:val="00264EF9"/>
    <w:rsid w:val="00265724"/>
    <w:rsid w:val="0027426B"/>
    <w:rsid w:val="002E0A30"/>
    <w:rsid w:val="003130C4"/>
    <w:rsid w:val="00316C4B"/>
    <w:rsid w:val="0032192B"/>
    <w:rsid w:val="003479BD"/>
    <w:rsid w:val="0037197D"/>
    <w:rsid w:val="003768D5"/>
    <w:rsid w:val="003C4197"/>
    <w:rsid w:val="003C47E6"/>
    <w:rsid w:val="003C4FC2"/>
    <w:rsid w:val="003E2331"/>
    <w:rsid w:val="00416E61"/>
    <w:rsid w:val="0042790C"/>
    <w:rsid w:val="004506F9"/>
    <w:rsid w:val="004717A2"/>
    <w:rsid w:val="00473DF3"/>
    <w:rsid w:val="00487911"/>
    <w:rsid w:val="00491741"/>
    <w:rsid w:val="004B0CEE"/>
    <w:rsid w:val="00500E5F"/>
    <w:rsid w:val="005122EF"/>
    <w:rsid w:val="0051441A"/>
    <w:rsid w:val="00517C33"/>
    <w:rsid w:val="00517D5F"/>
    <w:rsid w:val="00521AF2"/>
    <w:rsid w:val="00523644"/>
    <w:rsid w:val="0054069E"/>
    <w:rsid w:val="00544866"/>
    <w:rsid w:val="005767CC"/>
    <w:rsid w:val="00590D9F"/>
    <w:rsid w:val="00595D26"/>
    <w:rsid w:val="005A74E6"/>
    <w:rsid w:val="005B404E"/>
    <w:rsid w:val="005D4D55"/>
    <w:rsid w:val="005E2CFB"/>
    <w:rsid w:val="005F2103"/>
    <w:rsid w:val="005F3D1C"/>
    <w:rsid w:val="0062378F"/>
    <w:rsid w:val="00641842"/>
    <w:rsid w:val="00651EEC"/>
    <w:rsid w:val="00686673"/>
    <w:rsid w:val="00691E8C"/>
    <w:rsid w:val="006A22C4"/>
    <w:rsid w:val="006A348B"/>
    <w:rsid w:val="006A351B"/>
    <w:rsid w:val="006B0422"/>
    <w:rsid w:val="006C1B53"/>
    <w:rsid w:val="006D7730"/>
    <w:rsid w:val="006E5284"/>
    <w:rsid w:val="006F3EB5"/>
    <w:rsid w:val="00702E34"/>
    <w:rsid w:val="00704395"/>
    <w:rsid w:val="00710FE7"/>
    <w:rsid w:val="00717621"/>
    <w:rsid w:val="00720FF1"/>
    <w:rsid w:val="00727A53"/>
    <w:rsid w:val="00787B42"/>
    <w:rsid w:val="007C4539"/>
    <w:rsid w:val="007F3657"/>
    <w:rsid w:val="00812ED5"/>
    <w:rsid w:val="008277D9"/>
    <w:rsid w:val="0084478C"/>
    <w:rsid w:val="0086638C"/>
    <w:rsid w:val="008A3E8D"/>
    <w:rsid w:val="009237C4"/>
    <w:rsid w:val="00944C48"/>
    <w:rsid w:val="00950252"/>
    <w:rsid w:val="00967F5D"/>
    <w:rsid w:val="00981CE0"/>
    <w:rsid w:val="009A0F95"/>
    <w:rsid w:val="009B3ADF"/>
    <w:rsid w:val="009C3B52"/>
    <w:rsid w:val="009E6817"/>
    <w:rsid w:val="009E6E9A"/>
    <w:rsid w:val="00A01D2B"/>
    <w:rsid w:val="00A04DBB"/>
    <w:rsid w:val="00A42218"/>
    <w:rsid w:val="00A70249"/>
    <w:rsid w:val="00A70B02"/>
    <w:rsid w:val="00A71D9F"/>
    <w:rsid w:val="00A819FC"/>
    <w:rsid w:val="00A92E9F"/>
    <w:rsid w:val="00B33BEA"/>
    <w:rsid w:val="00B57C9F"/>
    <w:rsid w:val="00B63572"/>
    <w:rsid w:val="00B845B3"/>
    <w:rsid w:val="00B85D8B"/>
    <w:rsid w:val="00BB4A40"/>
    <w:rsid w:val="00BD6C3E"/>
    <w:rsid w:val="00BE3674"/>
    <w:rsid w:val="00C10681"/>
    <w:rsid w:val="00C3049A"/>
    <w:rsid w:val="00C31B1E"/>
    <w:rsid w:val="00C77645"/>
    <w:rsid w:val="00CE04C3"/>
    <w:rsid w:val="00CE76A0"/>
    <w:rsid w:val="00D148C6"/>
    <w:rsid w:val="00D17A8A"/>
    <w:rsid w:val="00D415BA"/>
    <w:rsid w:val="00D63780"/>
    <w:rsid w:val="00D644EE"/>
    <w:rsid w:val="00D75489"/>
    <w:rsid w:val="00DD06FF"/>
    <w:rsid w:val="00DD5FE9"/>
    <w:rsid w:val="00E00C7A"/>
    <w:rsid w:val="00E209CF"/>
    <w:rsid w:val="00E37D6C"/>
    <w:rsid w:val="00E55B68"/>
    <w:rsid w:val="00E67BE6"/>
    <w:rsid w:val="00E8683C"/>
    <w:rsid w:val="00EA2B72"/>
    <w:rsid w:val="00F74360"/>
    <w:rsid w:val="00FB462F"/>
    <w:rsid w:val="00FE16FA"/>
    <w:rsid w:val="00FE328A"/>
    <w:rsid w:val="00FE6269"/>
    <w:rsid w:val="00FF5CD6"/>
    <w:rsid w:val="01610122"/>
    <w:rsid w:val="02F648BB"/>
    <w:rsid w:val="035D2B91"/>
    <w:rsid w:val="09961E36"/>
    <w:rsid w:val="0B620313"/>
    <w:rsid w:val="0CA0190C"/>
    <w:rsid w:val="10974FAE"/>
    <w:rsid w:val="12F269DB"/>
    <w:rsid w:val="13372078"/>
    <w:rsid w:val="16746305"/>
    <w:rsid w:val="1941466A"/>
    <w:rsid w:val="1A9C7F15"/>
    <w:rsid w:val="1F030C29"/>
    <w:rsid w:val="22457CE6"/>
    <w:rsid w:val="232079E6"/>
    <w:rsid w:val="29A97CC3"/>
    <w:rsid w:val="2AB95577"/>
    <w:rsid w:val="2CBD0053"/>
    <w:rsid w:val="2DB8610F"/>
    <w:rsid w:val="32AC62A7"/>
    <w:rsid w:val="332B054D"/>
    <w:rsid w:val="33EF1098"/>
    <w:rsid w:val="34B513B5"/>
    <w:rsid w:val="38D27BE4"/>
    <w:rsid w:val="3EFD78E9"/>
    <w:rsid w:val="443F4E06"/>
    <w:rsid w:val="46A41ED3"/>
    <w:rsid w:val="48343C0D"/>
    <w:rsid w:val="486F26F2"/>
    <w:rsid w:val="5027220F"/>
    <w:rsid w:val="564351ED"/>
    <w:rsid w:val="600F20FC"/>
    <w:rsid w:val="601F77DD"/>
    <w:rsid w:val="67B667D7"/>
    <w:rsid w:val="69F0780E"/>
    <w:rsid w:val="6A770290"/>
    <w:rsid w:val="73B92076"/>
    <w:rsid w:val="7465798B"/>
    <w:rsid w:val="76F9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D36238D-095B-4CA6-9D8F-92892BE1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hAnsiTheme="minorHAnsi" w:cs="黑体"/>
      <w:color w:val="000000"/>
      <w:sz w:val="24"/>
      <w:szCs w:val="24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2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oleObject" Target="embeddings/Microsoft_Excel_97-2003____1.xls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FE20FB-8697-45D5-A9A4-419D0F812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1040</Words>
  <Characters>5928</Characters>
  <Application>Microsoft Office Word</Application>
  <DocSecurity>0</DocSecurity>
  <Lines>49</Lines>
  <Paragraphs>13</Paragraphs>
  <ScaleCrop>false</ScaleCrop>
  <Company>Microsoft</Company>
  <LinksUpToDate>false</LinksUpToDate>
  <CharactersWithSpaces>6955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李航 null</dc:creator>
  <cp:lastModifiedBy>hjfk</cp:lastModifiedBy>
  <cp:revision>70</cp:revision>
  <cp:lastPrinted>2022-07-27T12:55:00Z</cp:lastPrinted>
  <dcterms:created xsi:type="dcterms:W3CDTF">2020-07-02T02:32:00Z</dcterms:created>
  <dcterms:modified xsi:type="dcterms:W3CDTF">2022-10-28T00:21:00Z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ICV">
    <vt:lpwstr>6176725C38E14CB684DB395A91290032</vt:lpwstr>
  </property>
</Properties>
</file>