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eastAsia="微软雅黑" w:cs="微软雅黑"/>
          <w:sz w:val="30"/>
          <w:szCs w:val="30"/>
          <w:lang w:eastAsia="zh-CN"/>
        </w:rPr>
      </w:pPr>
      <w:r>
        <w:rPr>
          <w:rFonts w:hint="eastAsia" w:ascii="微软雅黑" w:eastAsia="微软雅黑" w:cs="微软雅黑"/>
          <w:sz w:val="30"/>
          <w:szCs w:val="30"/>
        </w:rPr>
        <w:t>永州市回龙圩管理区</w:t>
      </w:r>
      <w:r>
        <w:rPr>
          <w:rFonts w:hint="eastAsia" w:ascii="微软雅黑" w:eastAsia="微软雅黑" w:cs="微软雅黑"/>
          <w:sz w:val="30"/>
          <w:szCs w:val="30"/>
          <w:lang w:eastAsia="zh-CN"/>
        </w:rPr>
        <w:t>政法委</w:t>
      </w:r>
    </w:p>
    <w:p>
      <w:pPr>
        <w:pStyle w:val="11"/>
        <w:jc w:val="center"/>
        <w:rPr>
          <w:b/>
          <w:sz w:val="36"/>
          <w:szCs w:val="28"/>
        </w:rPr>
      </w:pPr>
      <w:r>
        <w:rPr>
          <w:rFonts w:hint="eastAsia" w:ascii="微软雅黑" w:eastAsia="微软雅黑" w:cs="微软雅黑"/>
          <w:sz w:val="30"/>
          <w:szCs w:val="30"/>
        </w:rPr>
        <w:t>2021年度部门决算公开</w:t>
      </w: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政法委</w:t>
      </w:r>
      <w:r>
        <w:rPr>
          <w:rFonts w:hint="eastAsia"/>
          <w:b/>
          <w:sz w:val="28"/>
          <w:szCs w:val="28"/>
        </w:rPr>
        <w:t>单位概况</w:t>
      </w:r>
    </w:p>
    <w:p>
      <w:pPr>
        <w:pStyle w:val="11"/>
        <w:numPr>
          <w:ilvl w:val="0"/>
          <w:numId w:val="1"/>
        </w:numPr>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2021年</w:t>
      </w:r>
      <w:r>
        <w:rPr>
          <w:rFonts w:hint="eastAsia" w:ascii="仿宋_GB2312" w:hAnsi="仿宋_GB2312" w:cs="仿宋_GB2312" w:eastAsiaTheme="minorEastAsia"/>
          <w:sz w:val="28"/>
          <w:szCs w:val="28"/>
        </w:rPr>
        <w:t>度预算绩效情况说明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both"/>
        <w:rPr>
          <w:sz w:val="72"/>
          <w:szCs w:val="72"/>
        </w:rPr>
      </w:pPr>
    </w:p>
    <w:p>
      <w:pPr>
        <w:pStyle w:val="11"/>
        <w:spacing w:line="500" w:lineRule="exact"/>
        <w:rPr>
          <w:rFonts w:ascii="黑体" w:hAnsi="黑体" w:eastAsia="黑体"/>
          <w:sz w:val="32"/>
          <w:szCs w:val="32"/>
        </w:rPr>
      </w:pPr>
      <w:r>
        <w:rPr>
          <w:rFonts w:hint="eastAsia"/>
          <w:b/>
          <w:sz w:val="28"/>
          <w:szCs w:val="28"/>
        </w:rPr>
        <w:t>第一部分</w:t>
      </w:r>
      <w:r>
        <w:rPr>
          <w:rFonts w:hint="eastAsia"/>
          <w:b/>
          <w:sz w:val="28"/>
          <w:szCs w:val="28"/>
          <w:lang w:eastAsia="zh-CN"/>
        </w:rPr>
        <w:t>政法委</w:t>
      </w:r>
      <w:r>
        <w:rPr>
          <w:rFonts w:hint="eastAsia"/>
          <w:b/>
          <w:sz w:val="28"/>
          <w:szCs w:val="28"/>
        </w:rPr>
        <w:t>单位概况</w:t>
      </w:r>
    </w:p>
    <w:p>
      <w:pPr>
        <w:pStyle w:val="12"/>
        <w:numPr>
          <w:ilvl w:val="0"/>
          <w:numId w:val="2"/>
        </w:numPr>
        <w:ind w:firstLineChars="0"/>
        <w:jc w:val="left"/>
        <w:rPr>
          <w:rFonts w:ascii="黑体" w:hAnsi="黑体" w:eastAsia="黑体"/>
          <w:sz w:val="32"/>
          <w:szCs w:val="32"/>
        </w:rPr>
      </w:pPr>
      <w:r>
        <w:rPr>
          <w:rFonts w:ascii="黑体" w:hAnsi="黑体" w:eastAsia="黑体"/>
          <w:sz w:val="32"/>
          <w:szCs w:val="32"/>
        </w:rPr>
        <w:t>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i w:val="0"/>
          <w:iCs w:val="0"/>
          <w:caps w:val="0"/>
          <w:color w:val="333333"/>
          <w:spacing w:val="0"/>
          <w:sz w:val="32"/>
          <w:szCs w:val="32"/>
          <w:u w:val="none"/>
          <w:shd w:val="clear" w:color="auto" w:fill="FCFCFC"/>
        </w:rPr>
        <w:t>1、</w:t>
      </w:r>
      <w:r>
        <w:rPr>
          <w:rFonts w:hint="eastAsia" w:ascii="仿宋" w:hAnsi="仿宋" w:eastAsia="仿宋" w:cs="仿宋"/>
          <w:kern w:val="2"/>
          <w:sz w:val="32"/>
          <w:szCs w:val="32"/>
          <w:lang w:val="en-US" w:eastAsia="zh-CN" w:bidi="ar-SA"/>
        </w:rPr>
        <w:t>根据党的路线方针政策和党委的部署，研究制定贯彻落实的具体措施，统一政法各部门的思想和行动。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2、组织、指导维护社会稳定工作，掌握和分析社会稳定情况，协调处理群体性事件。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3、检查政法部门公正廉洁执法的情况，结合实际，研究制定促进公正廉洁执法的具体办法。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4、大力支持和严格监督政法各部门依法行使职权，指导和协调政法各部门在依法相互制约的同时密切配合，督促大案要案的查处工作。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5、组织、协调社会治安综合治理工作，落实平安建设措施，推进社会管理创新，营造安定的社会环境。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6、组织构建大调解工作体系，排查化解矛盾隐患，指导、协调、推动政法部门做好涉法涉诉信访工作。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7、研究加强政法队伍建设和领导班子建设的措施，协助党委及其组织部门考察、管理政法部门的领导干部。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8、组织、推动政法部门开展党风廉政建设，协助纪检部门查处违纪违法行为。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9、研究分析涉及政法工作的舆论情况和影响社会稳定的舆情信息，指导、协调政法综治维稳宣传和舆论引导工作。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10、及时向党委反映政法工作的重大情况，办理党委和上级党委政法委交办的其他事项。</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内设机构包括：</w:t>
      </w:r>
      <w:r>
        <w:rPr>
          <w:rFonts w:hint="eastAsia" w:ascii="仿宋" w:hAnsi="仿宋" w:eastAsia="仿宋" w:cs="仿宋"/>
          <w:sz w:val="32"/>
          <w:szCs w:val="32"/>
          <w:lang w:eastAsia="zh-CN"/>
        </w:rPr>
        <w:t>办公室、网格办。</w:t>
      </w:r>
    </w:p>
    <w:p>
      <w:pPr>
        <w:ind w:firstLine="640" w:firstLineChars="200"/>
        <w:jc w:val="left"/>
        <w:rPr>
          <w:rFonts w:ascii="仿宋_GB2312" w:eastAsia="仿宋_GB2312" w:hAnsiTheme="minorEastAsia"/>
          <w:sz w:val="28"/>
          <w:szCs w:val="32"/>
        </w:rPr>
      </w:pPr>
      <w:r>
        <w:rPr>
          <w:rFonts w:hint="eastAsia" w:ascii="仿宋" w:hAnsi="仿宋" w:eastAsia="仿宋" w:cs="仿宋"/>
          <w:sz w:val="32"/>
          <w:szCs w:val="32"/>
          <w:lang w:val="en-US" w:eastAsia="zh-CN"/>
        </w:rPr>
        <w:t>2、政法委</w:t>
      </w:r>
      <w:r>
        <w:rPr>
          <w:rFonts w:hint="eastAsia" w:ascii="仿宋" w:hAnsi="仿宋" w:eastAsia="仿宋" w:cs="仿宋"/>
          <w:sz w:val="32"/>
          <w:szCs w:val="32"/>
        </w:rPr>
        <w:t>整体支出绩效自评报告单位构成包括：</w:t>
      </w:r>
      <w:r>
        <w:rPr>
          <w:rFonts w:hint="eastAsia" w:ascii="仿宋" w:hAnsi="仿宋" w:eastAsia="仿宋" w:cs="仿宋"/>
          <w:sz w:val="32"/>
          <w:szCs w:val="32"/>
          <w:lang w:eastAsia="zh-CN"/>
        </w:rPr>
        <w:t>政法委、派出所、临时交警大队、司法局、法庭</w:t>
      </w:r>
      <w:r>
        <w:rPr>
          <w:rFonts w:hint="eastAsia" w:ascii="仿宋" w:hAnsi="仿宋" w:eastAsia="仿宋" w:cs="仿宋"/>
          <w:sz w:val="32"/>
          <w:szCs w:val="32"/>
        </w:rPr>
        <w:t>组成。</w:t>
      </w:r>
    </w:p>
    <w:p>
      <w:pPr>
        <w:jc w:val="left"/>
        <w:rPr>
          <w:rFonts w:hint="eastAsia" w:hAnsi="仿宋_GB2312"/>
          <w:b/>
          <w:sz w:val="28"/>
          <w:szCs w:val="28"/>
          <w:lang w:eastAsia="zh-CN"/>
        </w:rPr>
      </w:pPr>
      <w:r>
        <w:rPr>
          <w:rFonts w:hint="eastAsia" w:hAnsi="仿宋_GB2312"/>
          <w:b/>
          <w:sz w:val="28"/>
          <w:szCs w:val="28"/>
        </w:rPr>
        <w:t>第二部分</w:t>
      </w:r>
      <w:r>
        <w:rPr>
          <w:rFonts w:hAnsi="仿宋_GB2312"/>
          <w:b/>
          <w:sz w:val="28"/>
          <w:szCs w:val="28"/>
        </w:rPr>
        <w:t>20</w:t>
      </w:r>
      <w:r>
        <w:rPr>
          <w:rFonts w:hint="eastAsia" w:hAnsi="仿宋_GB2312"/>
          <w:b/>
          <w:sz w:val="28"/>
          <w:szCs w:val="28"/>
        </w:rPr>
        <w:t>21年度部门决算表</w:t>
      </w:r>
      <w:r>
        <w:rPr>
          <w:rFonts w:hint="eastAsia" w:hAnsi="仿宋_GB2312"/>
          <w:b/>
          <w:sz w:val="28"/>
          <w:szCs w:val="28"/>
          <w:lang w:eastAsia="zh-CN"/>
        </w:rPr>
        <w:t>（公开表附后）</w:t>
      </w:r>
    </w:p>
    <w:p>
      <w:pPr>
        <w:pStyle w:val="11"/>
        <w:spacing w:line="500" w:lineRule="exact"/>
        <w:rPr>
          <w:rFonts w:hint="eastAsia" w:hAnsi="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21年度部门决算情况说明</w:t>
      </w:r>
    </w:p>
    <w:p>
      <w:pPr>
        <w:pStyle w:val="11"/>
        <w:spacing w:line="500" w:lineRule="exact"/>
        <w:ind w:firstLine="640" w:firstLineChars="200"/>
        <w:rPr>
          <w:rFonts w:hint="eastAsia" w:ascii="仿宋" w:hAnsi="仿宋" w:eastAsia="仿宋" w:cs="仿宋"/>
          <w:b/>
          <w:bCs/>
          <w:sz w:val="32"/>
          <w:szCs w:val="32"/>
        </w:rPr>
      </w:pPr>
      <w:r>
        <w:rPr>
          <w:rFonts w:hint="eastAsia" w:ascii="仿宋" w:hAnsi="仿宋" w:eastAsia="仿宋" w:cs="仿宋"/>
          <w:b/>
          <w:bCs/>
          <w:sz w:val="32"/>
          <w:szCs w:val="32"/>
        </w:rPr>
        <w:t>一、收入支出决算总体情况说明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2021年</w:t>
      </w:r>
      <w:r>
        <w:rPr>
          <w:rFonts w:hint="eastAsia" w:ascii="仿宋" w:hAnsi="仿宋" w:eastAsia="仿宋" w:cs="仿宋"/>
          <w:sz w:val="32"/>
          <w:szCs w:val="32"/>
          <w:lang w:eastAsia="zh-CN"/>
        </w:rPr>
        <w:t>，本部门年初预算收入</w:t>
      </w:r>
      <w:r>
        <w:rPr>
          <w:rFonts w:hint="eastAsia" w:ascii="仿宋" w:hAnsi="仿宋" w:eastAsia="仿宋" w:cs="仿宋"/>
          <w:sz w:val="32"/>
          <w:szCs w:val="32"/>
          <w:lang w:val="en-US" w:eastAsia="zh-CN"/>
        </w:rPr>
        <w:t>624.42万元，比上年增减211.91万元，增长51.37%,</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政法委、派出所、临时交警大队、司法局、法庭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2021年，本部门年初预算支出624.42万元，比上年增减200.6万元，增长47.33%，</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二、收入决算情况说明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本年收入</w:t>
      </w:r>
      <w:r>
        <w:rPr>
          <w:rFonts w:hint="eastAsia" w:ascii="仿宋" w:hAnsi="仿宋" w:eastAsia="仿宋" w:cs="仿宋"/>
          <w:sz w:val="32"/>
          <w:szCs w:val="32"/>
          <w:lang w:eastAsia="zh-CN"/>
        </w:rPr>
        <w:t>合计</w:t>
      </w:r>
      <w:r>
        <w:rPr>
          <w:rFonts w:hint="eastAsia" w:ascii="仿宋" w:hAnsi="仿宋" w:eastAsia="仿宋" w:cs="仿宋"/>
          <w:sz w:val="32"/>
          <w:szCs w:val="32"/>
          <w:lang w:val="en-US" w:eastAsia="zh-CN"/>
        </w:rPr>
        <w:t>624.42</w:t>
      </w:r>
      <w:r>
        <w:rPr>
          <w:rFonts w:hint="eastAsia" w:ascii="仿宋" w:hAnsi="仿宋" w:eastAsia="仿宋" w:cs="仿宋"/>
          <w:sz w:val="32"/>
          <w:szCs w:val="32"/>
        </w:rPr>
        <w:t>万元，其中：财政拨款收入</w:t>
      </w:r>
      <w:r>
        <w:rPr>
          <w:rFonts w:hint="eastAsia" w:ascii="仿宋" w:hAnsi="仿宋" w:eastAsia="仿宋" w:cs="仿宋"/>
          <w:sz w:val="32"/>
          <w:szCs w:val="32"/>
          <w:lang w:val="en-US" w:eastAsia="zh-CN"/>
        </w:rPr>
        <w:t>412.51</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%；上级补助收入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%；事业收入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%；附属单位上缴收入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%；其他收入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三、支出决算情况说明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本年支出合计</w:t>
      </w:r>
      <w:r>
        <w:rPr>
          <w:rFonts w:hint="eastAsia" w:ascii="仿宋" w:hAnsi="仿宋" w:eastAsia="仿宋" w:cs="仿宋"/>
          <w:sz w:val="32"/>
          <w:szCs w:val="32"/>
          <w:lang w:val="en-US" w:eastAsia="zh-CN"/>
        </w:rPr>
        <w:t>624.42</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423.82</w:t>
      </w:r>
      <w:r>
        <w:rPr>
          <w:rFonts w:hint="eastAsia" w:ascii="仿宋" w:hAnsi="仿宋" w:eastAsia="仿宋" w:cs="仿宋"/>
          <w:sz w:val="32"/>
          <w:szCs w:val="32"/>
        </w:rPr>
        <w:t>万元，占</w:t>
      </w:r>
      <w:r>
        <w:rPr>
          <w:rFonts w:hint="eastAsia" w:ascii="仿宋" w:hAnsi="仿宋" w:eastAsia="仿宋" w:cs="仿宋"/>
          <w:sz w:val="32"/>
          <w:szCs w:val="32"/>
          <w:lang w:val="en-US" w:eastAsia="zh-CN"/>
        </w:rPr>
        <w:t>100</w:t>
      </w:r>
      <w:r>
        <w:rPr>
          <w:rFonts w:hint="eastAsia" w:ascii="仿宋" w:hAnsi="仿宋" w:eastAsia="仿宋" w:cs="仿宋"/>
          <w:sz w:val="32"/>
          <w:szCs w:val="32"/>
        </w:rPr>
        <w:t>%；项目支出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%；上缴上级支出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%；经营支出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%；对附属单位补助支出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四、财政拨款收入支出决算总体情况说明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 xml:space="preserve">   2021年</w:t>
      </w:r>
      <w:r>
        <w:rPr>
          <w:rFonts w:hint="eastAsia" w:ascii="仿宋" w:hAnsi="仿宋" w:eastAsia="仿宋" w:cs="仿宋"/>
          <w:sz w:val="32"/>
          <w:szCs w:val="32"/>
          <w:lang w:eastAsia="zh-CN"/>
        </w:rPr>
        <w:t>，本部门年初预算收入</w:t>
      </w:r>
      <w:r>
        <w:rPr>
          <w:rFonts w:hint="eastAsia" w:ascii="仿宋" w:hAnsi="仿宋" w:eastAsia="仿宋" w:cs="仿宋"/>
          <w:sz w:val="32"/>
          <w:szCs w:val="32"/>
          <w:lang w:val="en-US" w:eastAsia="zh-CN"/>
        </w:rPr>
        <w:t>624.42万元，比上年增减211.91万元，增长51.37%,</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政法委、派出所、临时交警大队、司法局、法庭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2021年，本部门年初预算支出624.42万元，比上年增减200.6万元，增长47.33%，</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五、一般公共预算财政拨款支出决算情况说明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（一）财政拨款支出决算总体情况</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2021年，本部门年初预算支出624.42万元，比上年增减200.6万元，增长47.33%，</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（二）财政拨款支出决算结构情况</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年度财政拨款支出</w:t>
      </w:r>
      <w:r>
        <w:rPr>
          <w:rFonts w:hint="eastAsia" w:ascii="仿宋" w:hAnsi="仿宋" w:eastAsia="仿宋" w:cs="仿宋"/>
          <w:sz w:val="32"/>
          <w:szCs w:val="32"/>
          <w:lang w:val="en-US" w:eastAsia="zh-CN"/>
        </w:rPr>
        <w:t>624.42</w:t>
      </w:r>
      <w:r>
        <w:rPr>
          <w:rFonts w:hint="eastAsia" w:ascii="仿宋" w:hAnsi="仿宋" w:eastAsia="仿宋" w:cs="仿宋"/>
          <w:sz w:val="32"/>
          <w:szCs w:val="32"/>
        </w:rPr>
        <w:t>万元，主要用于以下方面：</w:t>
      </w:r>
      <w:r>
        <w:rPr>
          <w:rFonts w:hint="eastAsia" w:ascii="仿宋" w:hAnsi="仿宋" w:eastAsia="仿宋" w:cs="仿宋"/>
          <w:sz w:val="32"/>
          <w:szCs w:val="32"/>
          <w:lang w:val="zh-CN"/>
        </w:rPr>
        <w:t>人员经费</w:t>
      </w:r>
      <w:r>
        <w:rPr>
          <w:rFonts w:hint="eastAsia" w:ascii="仿宋" w:hAnsi="仿宋" w:eastAsia="仿宋" w:cs="仿宋"/>
          <w:sz w:val="32"/>
          <w:szCs w:val="32"/>
          <w:lang w:val="en-US" w:eastAsia="zh-CN"/>
        </w:rPr>
        <w:t>支出293.13</w:t>
      </w:r>
      <w:r>
        <w:rPr>
          <w:rFonts w:hint="eastAsia" w:ascii="仿宋" w:hAnsi="仿宋" w:eastAsia="仿宋" w:cs="仿宋"/>
          <w:sz w:val="32"/>
          <w:szCs w:val="32"/>
          <w:lang w:val="en-US"/>
        </w:rPr>
        <w:t>万元</w:t>
      </w:r>
      <w:r>
        <w:rPr>
          <w:rFonts w:hint="eastAsia" w:ascii="仿宋" w:hAnsi="仿宋" w:eastAsia="仿宋" w:cs="仿宋"/>
          <w:sz w:val="32"/>
          <w:szCs w:val="32"/>
          <w:lang w:val="en-US" w:eastAsia="zh-CN"/>
        </w:rPr>
        <w:t>，占总支出46.94%，</w:t>
      </w:r>
      <w:r>
        <w:rPr>
          <w:rFonts w:hint="eastAsia" w:ascii="仿宋" w:hAnsi="仿宋" w:eastAsia="仿宋" w:cs="仿宋"/>
          <w:sz w:val="32"/>
          <w:szCs w:val="32"/>
          <w:lang w:val="en-US"/>
        </w:rPr>
        <w:t>公用</w:t>
      </w:r>
      <w:r>
        <w:rPr>
          <w:rFonts w:hint="eastAsia" w:ascii="仿宋" w:hAnsi="仿宋" w:eastAsia="仿宋" w:cs="仿宋"/>
          <w:sz w:val="32"/>
          <w:szCs w:val="32"/>
          <w:lang w:val="zh-CN"/>
        </w:rPr>
        <w:t>经费</w:t>
      </w:r>
      <w:r>
        <w:rPr>
          <w:rFonts w:hint="eastAsia" w:ascii="仿宋" w:hAnsi="仿宋" w:eastAsia="仿宋" w:cs="仿宋"/>
          <w:sz w:val="32"/>
          <w:szCs w:val="32"/>
          <w:lang w:val="en-US" w:eastAsia="zh-CN"/>
        </w:rPr>
        <w:t>支出</w:t>
      </w:r>
      <w:r>
        <w:rPr>
          <w:rFonts w:hint="eastAsia" w:ascii="仿宋" w:hAnsi="仿宋" w:eastAsia="仿宋" w:cs="仿宋"/>
          <w:sz w:val="32"/>
          <w:szCs w:val="32"/>
        </w:rPr>
        <w:t>331</w:t>
      </w:r>
      <w:r>
        <w:rPr>
          <w:rFonts w:hint="eastAsia" w:ascii="仿宋" w:hAnsi="仿宋" w:eastAsia="仿宋" w:cs="仿宋"/>
          <w:sz w:val="32"/>
          <w:szCs w:val="32"/>
          <w:lang w:val="en-US" w:eastAsia="zh-CN"/>
        </w:rPr>
        <w:t>.</w:t>
      </w:r>
      <w:r>
        <w:rPr>
          <w:rFonts w:hint="eastAsia" w:ascii="仿宋" w:hAnsi="仿宋" w:eastAsia="仿宋" w:cs="仿宋"/>
          <w:sz w:val="32"/>
          <w:szCs w:val="32"/>
        </w:rPr>
        <w:t>29</w:t>
      </w:r>
      <w:r>
        <w:rPr>
          <w:rFonts w:hint="eastAsia" w:ascii="仿宋" w:hAnsi="仿宋" w:eastAsia="仿宋" w:cs="仿宋"/>
          <w:sz w:val="32"/>
          <w:szCs w:val="32"/>
          <w:lang w:val="en-US"/>
        </w:rPr>
        <w:t>万元</w:t>
      </w:r>
      <w:r>
        <w:rPr>
          <w:rFonts w:hint="eastAsia" w:ascii="仿宋" w:hAnsi="仿宋" w:eastAsia="仿宋" w:cs="仿宋"/>
          <w:sz w:val="32"/>
          <w:szCs w:val="32"/>
          <w:lang w:val="en-US" w:eastAsia="zh-CN"/>
        </w:rPr>
        <w:t>，占总支出的53.06%。</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（三）财政拨款支出决算具体情况</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年度财政拨款支出年初预算数为</w:t>
      </w:r>
      <w:r>
        <w:rPr>
          <w:rFonts w:hint="eastAsia" w:ascii="仿宋" w:hAnsi="仿宋" w:eastAsia="仿宋" w:cs="仿宋"/>
          <w:sz w:val="32"/>
          <w:szCs w:val="32"/>
          <w:lang w:val="en-US" w:eastAsia="zh-CN"/>
        </w:rPr>
        <w:t>624.42</w:t>
      </w:r>
      <w:r>
        <w:rPr>
          <w:rFonts w:hint="eastAsia" w:ascii="仿宋" w:hAnsi="仿宋" w:eastAsia="仿宋" w:cs="仿宋"/>
          <w:sz w:val="32"/>
          <w:szCs w:val="32"/>
        </w:rPr>
        <w:t>万元，支出决算数为</w:t>
      </w:r>
      <w:r>
        <w:rPr>
          <w:rFonts w:hint="eastAsia" w:ascii="仿宋" w:hAnsi="仿宋" w:eastAsia="仿宋" w:cs="仿宋"/>
          <w:sz w:val="32"/>
          <w:szCs w:val="32"/>
          <w:lang w:val="en-US" w:eastAsia="zh-CN"/>
        </w:rPr>
        <w:t>624.42</w:t>
      </w:r>
      <w:r>
        <w:rPr>
          <w:rFonts w:hint="eastAsia" w:ascii="仿宋" w:hAnsi="仿宋" w:eastAsia="仿宋" w:cs="仿宋"/>
          <w:sz w:val="32"/>
          <w:szCs w:val="32"/>
        </w:rPr>
        <w:t>万元，完成年初预算的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%，其中：</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1）公安</w:t>
      </w:r>
      <w:r>
        <w:rPr>
          <w:rFonts w:hint="eastAsia" w:ascii="仿宋" w:hAnsi="仿宋" w:eastAsia="仿宋" w:cs="仿宋"/>
          <w:sz w:val="32"/>
          <w:szCs w:val="32"/>
        </w:rPr>
        <w:t>一般公共服务类</w:t>
      </w:r>
      <w:r>
        <w:rPr>
          <w:rFonts w:hint="eastAsia" w:ascii="仿宋" w:hAnsi="仿宋" w:eastAsia="仿宋" w:cs="仿宋"/>
          <w:sz w:val="32"/>
          <w:szCs w:val="32"/>
          <w:lang w:val="en-US" w:eastAsia="zh-CN"/>
        </w:rPr>
        <w:t>486.25万元，</w:t>
      </w:r>
      <w:r>
        <w:rPr>
          <w:rFonts w:hint="eastAsia" w:ascii="仿宋" w:hAnsi="仿宋" w:eastAsia="仿宋" w:cs="仿宋"/>
          <w:sz w:val="32"/>
          <w:szCs w:val="32"/>
          <w:lang w:eastAsia="zh-CN"/>
        </w:rPr>
        <w:t>占财政拨款本年</w:t>
      </w:r>
      <w:r>
        <w:rPr>
          <w:rFonts w:hint="eastAsia" w:ascii="仿宋" w:hAnsi="仿宋" w:eastAsia="仿宋" w:cs="仿宋"/>
          <w:sz w:val="32"/>
          <w:szCs w:val="32"/>
        </w:rPr>
        <w:t>支出</w:t>
      </w:r>
      <w:r>
        <w:rPr>
          <w:rFonts w:hint="eastAsia" w:ascii="仿宋" w:hAnsi="仿宋" w:eastAsia="仿宋" w:cs="仿宋"/>
          <w:sz w:val="32"/>
          <w:szCs w:val="32"/>
          <w:lang w:eastAsia="zh-CN"/>
        </w:rPr>
        <w:t>合计的</w:t>
      </w:r>
      <w:r>
        <w:rPr>
          <w:rFonts w:hint="eastAsia" w:ascii="仿宋" w:hAnsi="仿宋" w:eastAsia="仿宋" w:cs="仿宋"/>
          <w:sz w:val="32"/>
          <w:szCs w:val="32"/>
          <w:lang w:val="en-US" w:eastAsia="zh-CN"/>
        </w:rPr>
        <w:t>77.87%。</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2）法院</w:t>
      </w:r>
      <w:r>
        <w:rPr>
          <w:rFonts w:hint="eastAsia" w:ascii="仿宋" w:hAnsi="仿宋" w:eastAsia="仿宋" w:cs="仿宋"/>
          <w:sz w:val="32"/>
          <w:szCs w:val="32"/>
        </w:rPr>
        <w:t>一般公共服务类</w:t>
      </w:r>
      <w:r>
        <w:rPr>
          <w:rFonts w:hint="eastAsia" w:ascii="仿宋" w:hAnsi="仿宋" w:eastAsia="仿宋" w:cs="仿宋"/>
          <w:sz w:val="32"/>
          <w:szCs w:val="32"/>
          <w:lang w:val="en-US" w:eastAsia="zh-CN"/>
        </w:rPr>
        <w:t>6.69万元，</w:t>
      </w:r>
      <w:r>
        <w:rPr>
          <w:rFonts w:hint="eastAsia" w:ascii="仿宋" w:hAnsi="仿宋" w:eastAsia="仿宋" w:cs="仿宋"/>
          <w:sz w:val="32"/>
          <w:szCs w:val="32"/>
          <w:lang w:eastAsia="zh-CN"/>
        </w:rPr>
        <w:t>占财政拨款本年</w:t>
      </w:r>
      <w:r>
        <w:rPr>
          <w:rFonts w:hint="eastAsia" w:ascii="仿宋" w:hAnsi="仿宋" w:eastAsia="仿宋" w:cs="仿宋"/>
          <w:sz w:val="32"/>
          <w:szCs w:val="32"/>
        </w:rPr>
        <w:t>支出</w:t>
      </w:r>
      <w:r>
        <w:rPr>
          <w:rFonts w:hint="eastAsia" w:ascii="仿宋" w:hAnsi="仿宋" w:eastAsia="仿宋" w:cs="仿宋"/>
          <w:sz w:val="32"/>
          <w:szCs w:val="32"/>
          <w:lang w:eastAsia="zh-CN"/>
        </w:rPr>
        <w:t>合计的</w:t>
      </w:r>
      <w:r>
        <w:rPr>
          <w:rFonts w:hint="eastAsia" w:ascii="仿宋" w:hAnsi="仿宋" w:eastAsia="仿宋" w:cs="仿宋"/>
          <w:sz w:val="32"/>
          <w:szCs w:val="32"/>
          <w:lang w:val="en-US" w:eastAsia="zh-CN"/>
        </w:rPr>
        <w:t>1%</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3）司法</w:t>
      </w:r>
      <w:r>
        <w:rPr>
          <w:rFonts w:hint="eastAsia" w:ascii="仿宋" w:hAnsi="仿宋" w:eastAsia="仿宋" w:cs="仿宋"/>
          <w:sz w:val="32"/>
          <w:szCs w:val="32"/>
        </w:rPr>
        <w:t>一般公共服务类</w:t>
      </w:r>
      <w:r>
        <w:rPr>
          <w:rFonts w:hint="eastAsia" w:ascii="仿宋" w:hAnsi="仿宋" w:eastAsia="仿宋" w:cs="仿宋"/>
          <w:sz w:val="32"/>
          <w:szCs w:val="32"/>
          <w:lang w:val="en-US" w:eastAsia="zh-CN"/>
        </w:rPr>
        <w:t>21.93万元，</w:t>
      </w:r>
      <w:r>
        <w:rPr>
          <w:rFonts w:hint="eastAsia" w:ascii="仿宋" w:hAnsi="仿宋" w:eastAsia="仿宋" w:cs="仿宋"/>
          <w:sz w:val="32"/>
          <w:szCs w:val="32"/>
          <w:lang w:eastAsia="zh-CN"/>
        </w:rPr>
        <w:t>占财政拨款本年</w:t>
      </w:r>
      <w:r>
        <w:rPr>
          <w:rFonts w:hint="eastAsia" w:ascii="仿宋" w:hAnsi="仿宋" w:eastAsia="仿宋" w:cs="仿宋"/>
          <w:sz w:val="32"/>
          <w:szCs w:val="32"/>
        </w:rPr>
        <w:t>支出</w:t>
      </w:r>
      <w:r>
        <w:rPr>
          <w:rFonts w:hint="eastAsia" w:ascii="仿宋" w:hAnsi="仿宋" w:eastAsia="仿宋" w:cs="仿宋"/>
          <w:sz w:val="32"/>
          <w:szCs w:val="32"/>
          <w:lang w:eastAsia="zh-CN"/>
        </w:rPr>
        <w:t>合计的</w:t>
      </w:r>
      <w:r>
        <w:rPr>
          <w:rFonts w:hint="eastAsia" w:ascii="仿宋" w:hAnsi="仿宋" w:eastAsia="仿宋" w:cs="仿宋"/>
          <w:sz w:val="32"/>
          <w:szCs w:val="32"/>
          <w:lang w:val="en-US" w:eastAsia="zh-CN"/>
        </w:rPr>
        <w:t>3.59%</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4）农林水</w:t>
      </w:r>
      <w:r>
        <w:rPr>
          <w:rFonts w:hint="eastAsia" w:ascii="仿宋" w:hAnsi="仿宋" w:eastAsia="仿宋" w:cs="仿宋"/>
          <w:sz w:val="32"/>
          <w:szCs w:val="32"/>
        </w:rPr>
        <w:t>类</w:t>
      </w:r>
      <w:r>
        <w:rPr>
          <w:rFonts w:hint="eastAsia" w:ascii="仿宋" w:hAnsi="仿宋" w:eastAsia="仿宋" w:cs="仿宋"/>
          <w:sz w:val="32"/>
          <w:szCs w:val="32"/>
          <w:lang w:val="en-US" w:eastAsia="zh-CN"/>
        </w:rPr>
        <w:t>107.54万元，</w:t>
      </w:r>
      <w:r>
        <w:rPr>
          <w:rFonts w:hint="eastAsia" w:ascii="仿宋" w:hAnsi="仿宋" w:eastAsia="仿宋" w:cs="仿宋"/>
          <w:sz w:val="32"/>
          <w:szCs w:val="32"/>
          <w:lang w:eastAsia="zh-CN"/>
        </w:rPr>
        <w:t>占财政拨款本年</w:t>
      </w:r>
      <w:r>
        <w:rPr>
          <w:rFonts w:hint="eastAsia" w:ascii="仿宋" w:hAnsi="仿宋" w:eastAsia="仿宋" w:cs="仿宋"/>
          <w:sz w:val="32"/>
          <w:szCs w:val="32"/>
        </w:rPr>
        <w:t>支出</w:t>
      </w:r>
      <w:r>
        <w:rPr>
          <w:rFonts w:hint="eastAsia" w:ascii="仿宋" w:hAnsi="仿宋" w:eastAsia="仿宋" w:cs="仿宋"/>
          <w:sz w:val="32"/>
          <w:szCs w:val="32"/>
          <w:lang w:eastAsia="zh-CN"/>
        </w:rPr>
        <w:t>合计的</w:t>
      </w:r>
      <w:r>
        <w:rPr>
          <w:rFonts w:hint="eastAsia" w:ascii="仿宋" w:hAnsi="仿宋" w:eastAsia="仿宋" w:cs="仿宋"/>
          <w:sz w:val="32"/>
          <w:szCs w:val="32"/>
          <w:lang w:val="en-US" w:eastAsia="zh-CN"/>
        </w:rPr>
        <w:t>17.22%</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（5）一般公共服务类2万元，</w:t>
      </w:r>
      <w:r>
        <w:rPr>
          <w:rFonts w:hint="eastAsia" w:ascii="仿宋" w:hAnsi="仿宋" w:eastAsia="仿宋" w:cs="仿宋"/>
          <w:sz w:val="32"/>
          <w:szCs w:val="32"/>
          <w:lang w:eastAsia="zh-CN"/>
        </w:rPr>
        <w:t>占财政拨款本年</w:t>
      </w:r>
      <w:r>
        <w:rPr>
          <w:rFonts w:hint="eastAsia" w:ascii="仿宋" w:hAnsi="仿宋" w:eastAsia="仿宋" w:cs="仿宋"/>
          <w:sz w:val="32"/>
          <w:szCs w:val="32"/>
        </w:rPr>
        <w:t>支出</w:t>
      </w:r>
      <w:r>
        <w:rPr>
          <w:rFonts w:hint="eastAsia" w:ascii="仿宋" w:hAnsi="仿宋" w:eastAsia="仿宋" w:cs="仿宋"/>
          <w:sz w:val="32"/>
          <w:szCs w:val="32"/>
          <w:lang w:eastAsia="zh-CN"/>
        </w:rPr>
        <w:t>合计的</w:t>
      </w:r>
      <w:r>
        <w:rPr>
          <w:rFonts w:hint="eastAsia" w:ascii="仿宋" w:hAnsi="仿宋" w:eastAsia="仿宋" w:cs="仿宋"/>
          <w:sz w:val="32"/>
          <w:szCs w:val="32"/>
          <w:lang w:val="en-US" w:eastAsia="zh-CN"/>
        </w:rPr>
        <w:t>0.32%</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六、一般公共预算财政拨款基本支出决算情况说明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年度财政拨款基本支出</w:t>
      </w:r>
      <w:r>
        <w:rPr>
          <w:rFonts w:hint="eastAsia" w:ascii="仿宋" w:hAnsi="仿宋" w:eastAsia="仿宋" w:cs="仿宋"/>
          <w:sz w:val="32"/>
          <w:szCs w:val="32"/>
          <w:lang w:val="en-US" w:eastAsia="zh-CN"/>
        </w:rPr>
        <w:t>624.42</w:t>
      </w:r>
      <w:r>
        <w:rPr>
          <w:rFonts w:hint="eastAsia" w:ascii="仿宋" w:hAnsi="仿宋" w:eastAsia="仿宋" w:cs="仿宋"/>
          <w:sz w:val="32"/>
          <w:szCs w:val="32"/>
        </w:rPr>
        <w:t>万元，其中：人员经费</w:t>
      </w:r>
      <w:r>
        <w:rPr>
          <w:rFonts w:hint="eastAsia" w:ascii="仿宋" w:hAnsi="仿宋" w:eastAsia="仿宋" w:cs="仿宋"/>
          <w:sz w:val="32"/>
          <w:szCs w:val="32"/>
          <w:lang w:val="en-US" w:eastAsia="zh-CN"/>
        </w:rPr>
        <w:t>293.13</w:t>
      </w:r>
      <w:r>
        <w:rPr>
          <w:rFonts w:hint="eastAsia" w:ascii="仿宋" w:hAnsi="仿宋" w:eastAsia="仿宋" w:cs="仿宋"/>
          <w:sz w:val="32"/>
          <w:szCs w:val="32"/>
        </w:rPr>
        <w:t>万元，占基本支出的</w:t>
      </w:r>
      <w:r>
        <w:rPr>
          <w:rFonts w:hint="eastAsia" w:ascii="仿宋" w:hAnsi="仿宋" w:eastAsia="仿宋" w:cs="仿宋"/>
          <w:sz w:val="32"/>
          <w:szCs w:val="32"/>
          <w:lang w:val="en-US" w:eastAsia="zh-CN"/>
        </w:rPr>
        <w:t>46.94</w:t>
      </w:r>
      <w:r>
        <w:rPr>
          <w:rFonts w:hint="eastAsia" w:ascii="仿宋" w:hAnsi="仿宋" w:eastAsia="仿宋" w:cs="仿宋"/>
          <w:sz w:val="32"/>
          <w:szCs w:val="32"/>
        </w:rPr>
        <w:t>%,主要包括基本工资、津贴补贴、奖金、伙食补助费</w:t>
      </w:r>
      <w:r>
        <w:rPr>
          <w:rFonts w:hint="eastAsia" w:ascii="仿宋" w:hAnsi="仿宋" w:eastAsia="仿宋" w:cs="仿宋"/>
          <w:sz w:val="32"/>
          <w:szCs w:val="32"/>
          <w:lang w:eastAsia="zh-CN"/>
        </w:rPr>
        <w:t>、绩效工资、机关事业单位基本养老保险缴费、职工基本医疗保险缴费</w:t>
      </w:r>
      <w:r>
        <w:rPr>
          <w:rFonts w:hint="eastAsia" w:ascii="仿宋" w:hAnsi="仿宋" w:eastAsia="仿宋" w:cs="仿宋"/>
          <w:sz w:val="32"/>
          <w:szCs w:val="32"/>
        </w:rPr>
        <w:t>；公用经费331</w:t>
      </w:r>
      <w:r>
        <w:rPr>
          <w:rFonts w:hint="eastAsia" w:ascii="仿宋" w:hAnsi="仿宋" w:eastAsia="仿宋" w:cs="仿宋"/>
          <w:sz w:val="32"/>
          <w:szCs w:val="32"/>
          <w:lang w:val="en-US" w:eastAsia="zh-CN"/>
        </w:rPr>
        <w:t>.</w:t>
      </w:r>
      <w:r>
        <w:rPr>
          <w:rFonts w:hint="eastAsia" w:ascii="仿宋" w:hAnsi="仿宋" w:eastAsia="仿宋" w:cs="仿宋"/>
          <w:sz w:val="32"/>
          <w:szCs w:val="32"/>
        </w:rPr>
        <w:t>29万元，占基本支出的</w:t>
      </w:r>
      <w:r>
        <w:rPr>
          <w:rFonts w:hint="eastAsia" w:ascii="仿宋" w:hAnsi="仿宋" w:eastAsia="仿宋" w:cs="仿宋"/>
          <w:sz w:val="32"/>
          <w:szCs w:val="32"/>
          <w:lang w:val="en-US" w:eastAsia="zh-CN"/>
        </w:rPr>
        <w:t>53.06</w:t>
      </w:r>
      <w:r>
        <w:rPr>
          <w:rFonts w:hint="eastAsia" w:ascii="仿宋" w:hAnsi="仿宋" w:eastAsia="仿宋" w:cs="仿宋"/>
          <w:sz w:val="32"/>
          <w:szCs w:val="32"/>
        </w:rPr>
        <w:t>%，主要包括办公费、印刷费、咨询费、手续费。</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七、一般公共预算财政拨款“三公”经费支出决算情况说明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（一）“三公”经费财政拨款支出决算总体情况说明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“三公”经费财政拨款支出预算为</w:t>
      </w:r>
      <w:r>
        <w:rPr>
          <w:rFonts w:hint="eastAsia" w:ascii="仿宋" w:hAnsi="仿宋" w:eastAsia="仿宋" w:cs="仿宋"/>
          <w:sz w:val="32"/>
          <w:szCs w:val="32"/>
          <w:lang w:val="en-US" w:eastAsia="zh-CN"/>
        </w:rPr>
        <w:t>11.6</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11.6</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%，其中：因公出国（境）费支出预算为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万元，支出决算为</w:t>
      </w:r>
      <w:r>
        <w:rPr>
          <w:rFonts w:hint="eastAsia" w:ascii="仿宋" w:hAnsi="仿宋" w:eastAsia="仿宋" w:cs="仿宋"/>
          <w:sz w:val="32"/>
          <w:szCs w:val="32"/>
          <w:lang w:val="en-US" w:eastAsia="zh-CN"/>
        </w:rPr>
        <w:t>0</w:t>
      </w:r>
      <w:r>
        <w:rPr>
          <w:rFonts w:hint="eastAsia" w:ascii="仿宋" w:hAnsi="仿宋" w:eastAsia="仿宋" w:cs="仿宋"/>
          <w:sz w:val="32"/>
          <w:szCs w:val="32"/>
        </w:rPr>
        <w:t>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公务接待费支出预算10</w:t>
      </w:r>
      <w:r>
        <w:rPr>
          <w:rFonts w:hint="eastAsia" w:ascii="仿宋" w:hAnsi="仿宋" w:eastAsia="仿宋" w:cs="仿宋"/>
          <w:sz w:val="32"/>
          <w:szCs w:val="32"/>
          <w:lang w:val="en-US" w:eastAsia="zh-CN"/>
        </w:rPr>
        <w:t>.</w:t>
      </w:r>
      <w:r>
        <w:rPr>
          <w:rFonts w:hint="eastAsia" w:ascii="仿宋" w:hAnsi="仿宋" w:eastAsia="仿宋" w:cs="仿宋"/>
          <w:sz w:val="32"/>
          <w:szCs w:val="32"/>
        </w:rPr>
        <w:t>36万元，支出决算为10</w:t>
      </w:r>
      <w:r>
        <w:rPr>
          <w:rFonts w:hint="eastAsia" w:ascii="仿宋" w:hAnsi="仿宋" w:eastAsia="仿宋" w:cs="仿宋"/>
          <w:sz w:val="32"/>
          <w:szCs w:val="32"/>
          <w:lang w:val="en-US" w:eastAsia="zh-CN"/>
        </w:rPr>
        <w:t>.</w:t>
      </w:r>
      <w:r>
        <w:rPr>
          <w:rFonts w:hint="eastAsia" w:ascii="仿宋" w:hAnsi="仿宋" w:eastAsia="仿宋" w:cs="仿宋"/>
          <w:sz w:val="32"/>
          <w:szCs w:val="32"/>
        </w:rPr>
        <w:t>36万元，完成预算的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rPr>
        <w:t>，</w:t>
      </w:r>
      <w:r>
        <w:rPr>
          <w:rFonts w:hint="eastAsia" w:ascii="仿宋" w:hAnsi="仿宋" w:eastAsia="仿宋" w:cs="仿宋"/>
          <w:sz w:val="32"/>
          <w:szCs w:val="32"/>
          <w:lang w:val="en-US" w:eastAsia="zh-CN"/>
        </w:rPr>
        <w:t>与上年相比</w:t>
      </w:r>
      <w:r>
        <w:rPr>
          <w:rFonts w:hint="eastAsia" w:ascii="仿宋" w:hAnsi="仿宋" w:eastAsia="仿宋" w:cs="仿宋"/>
          <w:sz w:val="32"/>
          <w:szCs w:val="32"/>
          <w:lang w:val="en-US"/>
        </w:rPr>
        <w:t>支出</w:t>
      </w:r>
      <w:r>
        <w:rPr>
          <w:rFonts w:hint="eastAsia" w:ascii="仿宋" w:hAnsi="仿宋" w:eastAsia="仿宋" w:cs="仿宋"/>
          <w:sz w:val="32"/>
          <w:szCs w:val="32"/>
          <w:lang w:val="en-US" w:eastAsia="zh-CN"/>
        </w:rPr>
        <w:t>增加</w:t>
      </w:r>
      <w:r>
        <w:rPr>
          <w:rFonts w:hint="eastAsia" w:ascii="仿宋" w:hAnsi="仿宋" w:eastAsia="仿宋" w:cs="仿宋"/>
          <w:sz w:val="32"/>
          <w:szCs w:val="32"/>
        </w:rPr>
        <w:t>，与上年相比</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6.44</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164.28</w:t>
      </w:r>
      <w:r>
        <w:rPr>
          <w:rFonts w:hint="eastAsia" w:ascii="仿宋" w:hAnsi="仿宋" w:eastAsia="仿宋" w:cs="仿宋"/>
          <w:sz w:val="32"/>
          <w:szCs w:val="32"/>
        </w:rPr>
        <w:t xml:space="preserve"> %,</w:t>
      </w:r>
      <w:r>
        <w:rPr>
          <w:rFonts w:hint="eastAsia" w:ascii="仿宋" w:hAnsi="仿宋" w:eastAsia="仿宋" w:cs="仿宋"/>
          <w:sz w:val="32"/>
          <w:szCs w:val="32"/>
          <w:lang w:val="zh-CN" w:eastAsia="zh-CN"/>
        </w:rPr>
        <w:t>增加变化的主要原因是</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政法委、派出所、司法局、法庭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公务用车购置费及运行维护费支出预算为1</w:t>
      </w:r>
      <w:r>
        <w:rPr>
          <w:rFonts w:hint="eastAsia" w:ascii="仿宋" w:hAnsi="仿宋" w:eastAsia="仿宋" w:cs="仿宋"/>
          <w:sz w:val="32"/>
          <w:szCs w:val="32"/>
          <w:lang w:val="en-US" w:eastAsia="zh-CN"/>
        </w:rPr>
        <w:t>.</w:t>
      </w:r>
      <w:r>
        <w:rPr>
          <w:rFonts w:hint="eastAsia" w:ascii="仿宋" w:hAnsi="仿宋" w:eastAsia="仿宋" w:cs="仿宋"/>
          <w:sz w:val="32"/>
          <w:szCs w:val="32"/>
        </w:rPr>
        <w:t>24万元，支出决算为1</w:t>
      </w:r>
      <w:r>
        <w:rPr>
          <w:rFonts w:hint="eastAsia" w:ascii="仿宋" w:hAnsi="仿宋" w:eastAsia="仿宋" w:cs="仿宋"/>
          <w:sz w:val="32"/>
          <w:szCs w:val="32"/>
          <w:lang w:val="en-US" w:eastAsia="zh-CN"/>
        </w:rPr>
        <w:t>.</w:t>
      </w:r>
      <w:r>
        <w:rPr>
          <w:rFonts w:hint="eastAsia" w:ascii="仿宋" w:hAnsi="仿宋" w:eastAsia="仿宋" w:cs="仿宋"/>
          <w:sz w:val="32"/>
          <w:szCs w:val="32"/>
        </w:rPr>
        <w:t>24万元，完成预算的</w:t>
      </w:r>
      <w:r>
        <w:rPr>
          <w:rFonts w:hint="eastAsia" w:ascii="仿宋" w:hAnsi="仿宋" w:eastAsia="仿宋" w:cs="仿宋"/>
          <w:sz w:val="32"/>
          <w:szCs w:val="32"/>
          <w:lang w:val="en-US" w:eastAsia="zh-CN"/>
        </w:rPr>
        <w:t>100</w:t>
      </w:r>
      <w:r>
        <w:rPr>
          <w:rFonts w:hint="eastAsia" w:ascii="仿宋" w:hAnsi="仿宋" w:eastAsia="仿宋" w:cs="仿宋"/>
          <w:sz w:val="32"/>
          <w:szCs w:val="32"/>
        </w:rPr>
        <w:t>%</w:t>
      </w:r>
      <w:r>
        <w:rPr>
          <w:rFonts w:hint="eastAsia" w:ascii="仿宋" w:hAnsi="仿宋" w:eastAsia="仿宋" w:cs="仿宋"/>
          <w:sz w:val="32"/>
          <w:szCs w:val="32"/>
          <w:lang w:val="en-US"/>
        </w:rPr>
        <w:t>，</w:t>
      </w:r>
      <w:r>
        <w:rPr>
          <w:rFonts w:hint="eastAsia" w:ascii="仿宋" w:hAnsi="仿宋" w:eastAsia="仿宋" w:cs="仿宋"/>
          <w:sz w:val="32"/>
          <w:szCs w:val="32"/>
        </w:rPr>
        <w:t>与上年相比</w:t>
      </w:r>
      <w:r>
        <w:rPr>
          <w:rFonts w:hint="eastAsia" w:ascii="仿宋" w:hAnsi="仿宋" w:eastAsia="仿宋" w:cs="仿宋"/>
          <w:sz w:val="32"/>
          <w:szCs w:val="32"/>
          <w:lang w:val="en-US"/>
        </w:rPr>
        <w:t>支出减少</w:t>
      </w:r>
      <w:r>
        <w:rPr>
          <w:rFonts w:hint="eastAsia" w:ascii="仿宋" w:hAnsi="仿宋" w:eastAsia="仿宋" w:cs="仿宋"/>
          <w:sz w:val="32"/>
          <w:szCs w:val="32"/>
        </w:rPr>
        <w:t>，与上年相比减少</w:t>
      </w:r>
      <w:r>
        <w:rPr>
          <w:rFonts w:hint="eastAsia" w:ascii="仿宋" w:hAnsi="仿宋" w:eastAsia="仿宋" w:cs="仿宋"/>
          <w:sz w:val="32"/>
          <w:szCs w:val="32"/>
          <w:lang w:val="en-US" w:eastAsia="zh-CN"/>
        </w:rPr>
        <w:t>0.04</w:t>
      </w:r>
      <w:r>
        <w:rPr>
          <w:rFonts w:hint="eastAsia" w:ascii="仿宋" w:hAnsi="仿宋" w:eastAsia="仿宋" w:cs="仿宋"/>
          <w:sz w:val="32"/>
          <w:szCs w:val="32"/>
        </w:rPr>
        <w:t>万元，减少</w:t>
      </w:r>
      <w:r>
        <w:rPr>
          <w:rFonts w:hint="eastAsia" w:ascii="仿宋" w:hAnsi="仿宋" w:eastAsia="仿宋" w:cs="仿宋"/>
          <w:sz w:val="32"/>
          <w:szCs w:val="32"/>
          <w:lang w:val="en-US" w:eastAsia="zh-CN"/>
        </w:rPr>
        <w:t>3.22</w:t>
      </w:r>
      <w:r>
        <w:rPr>
          <w:rFonts w:hint="eastAsia" w:ascii="仿宋" w:hAnsi="仿宋" w:eastAsia="仿宋" w:cs="仿宋"/>
          <w:sz w:val="32"/>
          <w:szCs w:val="32"/>
        </w:rPr>
        <w:t>%,减少的主要原因是</w:t>
      </w:r>
      <w:r>
        <w:rPr>
          <w:rFonts w:hint="eastAsia" w:ascii="仿宋" w:hAnsi="仿宋" w:eastAsia="仿宋" w:cs="仿宋"/>
          <w:sz w:val="32"/>
          <w:szCs w:val="32"/>
          <w:lang w:val="en-US"/>
        </w:rPr>
        <w:t>本年度控制支出，支出减少</w:t>
      </w:r>
      <w:r>
        <w:rPr>
          <w:rFonts w:hint="eastAsia" w:ascii="仿宋" w:hAnsi="仿宋" w:eastAsia="仿宋" w:cs="仿宋"/>
          <w:sz w:val="32"/>
          <w:szCs w:val="32"/>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（二）“三公”经费财政拨款支出决算具体情况说明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（1）2021</w:t>
      </w:r>
      <w:r>
        <w:rPr>
          <w:rFonts w:hint="eastAsia" w:ascii="仿宋" w:hAnsi="仿宋" w:eastAsia="仿宋" w:cs="仿宋"/>
          <w:sz w:val="32"/>
          <w:szCs w:val="32"/>
        </w:rPr>
        <w:t>年度“三公”经费财政拨款支出决算中，公务接待费支出决算</w:t>
      </w:r>
      <w:r>
        <w:rPr>
          <w:rFonts w:hint="eastAsia" w:ascii="仿宋" w:hAnsi="仿宋" w:eastAsia="仿宋" w:cs="仿宋"/>
          <w:sz w:val="32"/>
          <w:szCs w:val="32"/>
          <w:lang w:val="en-US" w:eastAsia="zh-CN"/>
        </w:rPr>
        <w:t>11.6</w:t>
      </w:r>
      <w:r>
        <w:rPr>
          <w:rFonts w:hint="eastAsia" w:ascii="仿宋" w:hAnsi="仿宋" w:eastAsia="仿宋" w:cs="仿宋"/>
          <w:sz w:val="32"/>
          <w:szCs w:val="32"/>
        </w:rPr>
        <w:t>万元，占</w:t>
      </w:r>
      <w:r>
        <w:rPr>
          <w:rFonts w:hint="eastAsia" w:ascii="仿宋" w:hAnsi="仿宋" w:eastAsia="仿宋" w:cs="仿宋"/>
          <w:sz w:val="32"/>
          <w:szCs w:val="32"/>
          <w:lang w:val="en-US" w:eastAsia="zh-CN"/>
        </w:rPr>
        <w:t>1.85</w:t>
      </w:r>
      <w:r>
        <w:rPr>
          <w:rFonts w:hint="eastAsia" w:ascii="仿宋" w:hAnsi="仿宋" w:eastAsia="仿宋" w:cs="仿宋"/>
          <w:sz w:val="32"/>
          <w:szCs w:val="32"/>
        </w:rPr>
        <w:t xml:space="preserve"> %,因公出国（境）费支出决算</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万元，占</w:t>
      </w:r>
      <w:r>
        <w:rPr>
          <w:rFonts w:hint="eastAsia" w:ascii="仿宋" w:hAnsi="仿宋" w:eastAsia="仿宋" w:cs="仿宋"/>
          <w:sz w:val="32"/>
          <w:szCs w:val="32"/>
          <w:lang w:val="en-US" w:eastAsia="zh-CN"/>
        </w:rPr>
        <w:t>0</w:t>
      </w:r>
      <w:r>
        <w:rPr>
          <w:rFonts w:hint="eastAsia" w:ascii="仿宋" w:hAnsi="仿宋" w:eastAsia="仿宋" w:cs="仿宋"/>
          <w:sz w:val="32"/>
          <w:szCs w:val="32"/>
        </w:rPr>
        <w:t xml:space="preserve"> %,公务用车购置费及运行维护费支出决算</w:t>
      </w:r>
      <w:r>
        <w:rPr>
          <w:rFonts w:hint="eastAsia" w:ascii="仿宋" w:hAnsi="仿宋" w:eastAsia="仿宋" w:cs="仿宋"/>
          <w:sz w:val="32"/>
          <w:szCs w:val="32"/>
          <w:lang w:val="en-US" w:eastAsia="zh-CN"/>
        </w:rPr>
        <w:t>1.24</w:t>
      </w:r>
      <w:r>
        <w:rPr>
          <w:rFonts w:hint="eastAsia" w:ascii="仿宋" w:hAnsi="仿宋" w:eastAsia="仿宋" w:cs="仿宋"/>
          <w:sz w:val="32"/>
          <w:szCs w:val="32"/>
        </w:rPr>
        <w:t>万元，占</w:t>
      </w:r>
      <w:r>
        <w:rPr>
          <w:rFonts w:hint="eastAsia" w:ascii="仿宋" w:hAnsi="仿宋" w:eastAsia="仿宋" w:cs="仿宋"/>
          <w:sz w:val="32"/>
          <w:szCs w:val="32"/>
          <w:lang w:val="en-US" w:eastAsia="zh-CN"/>
        </w:rPr>
        <w:t>0.19</w:t>
      </w:r>
      <w:r>
        <w:rPr>
          <w:rFonts w:hint="eastAsia" w:ascii="仿宋" w:hAnsi="仿宋" w:eastAsia="仿宋" w:cs="仿宋"/>
          <w:sz w:val="32"/>
          <w:szCs w:val="32"/>
        </w:rPr>
        <w:t>%。其中：</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rPr>
        <w:t>公务接待费支出决算为</w:t>
      </w:r>
      <w:r>
        <w:rPr>
          <w:rFonts w:hint="eastAsia" w:ascii="仿宋" w:hAnsi="仿宋" w:eastAsia="仿宋" w:cs="仿宋"/>
          <w:sz w:val="32"/>
          <w:szCs w:val="32"/>
          <w:lang w:val="en-US" w:eastAsia="zh-CN"/>
        </w:rPr>
        <w:t>11.6</w:t>
      </w:r>
      <w:r>
        <w:rPr>
          <w:rFonts w:hint="eastAsia" w:ascii="仿宋" w:hAnsi="仿宋" w:eastAsia="仿宋" w:cs="仿宋"/>
          <w:sz w:val="32"/>
          <w:szCs w:val="32"/>
        </w:rPr>
        <w:t>万元，全年共接待来访团组</w:t>
      </w:r>
      <w:r>
        <w:rPr>
          <w:rFonts w:hint="eastAsia" w:ascii="仿宋" w:hAnsi="仿宋" w:eastAsia="仿宋" w:cs="仿宋"/>
          <w:sz w:val="32"/>
          <w:szCs w:val="32"/>
          <w:lang w:val="en-US" w:eastAsia="zh-CN"/>
        </w:rPr>
        <w:t>63</w:t>
      </w:r>
      <w:r>
        <w:rPr>
          <w:rFonts w:hint="eastAsia" w:ascii="仿宋" w:hAnsi="仿宋" w:eastAsia="仿宋" w:cs="仿宋"/>
          <w:sz w:val="32"/>
          <w:szCs w:val="32"/>
        </w:rPr>
        <w:t>个、来宾</w:t>
      </w:r>
      <w:r>
        <w:rPr>
          <w:rFonts w:hint="eastAsia" w:ascii="仿宋" w:hAnsi="仿宋" w:eastAsia="仿宋" w:cs="仿宋"/>
          <w:sz w:val="32"/>
          <w:szCs w:val="32"/>
          <w:lang w:val="en-US" w:eastAsia="zh-CN"/>
        </w:rPr>
        <w:t>317</w:t>
      </w:r>
      <w:r>
        <w:rPr>
          <w:rFonts w:hint="eastAsia" w:ascii="仿宋" w:hAnsi="仿宋" w:eastAsia="仿宋" w:cs="仿宋"/>
          <w:sz w:val="32"/>
          <w:szCs w:val="32"/>
        </w:rPr>
        <w:t>人次，主要是</w:t>
      </w:r>
      <w:r>
        <w:rPr>
          <w:rFonts w:hint="eastAsia" w:ascii="仿宋" w:hAnsi="仿宋" w:eastAsia="仿宋" w:cs="仿宋"/>
          <w:sz w:val="32"/>
          <w:szCs w:val="32"/>
          <w:lang w:eastAsia="zh-CN"/>
        </w:rPr>
        <w:t>市里检查、督导相关工作</w:t>
      </w:r>
      <w:r>
        <w:rPr>
          <w:rFonts w:hint="eastAsia" w:ascii="仿宋" w:hAnsi="仿宋" w:eastAsia="仿宋" w:cs="仿宋"/>
          <w:sz w:val="32"/>
          <w:szCs w:val="32"/>
        </w:rPr>
        <w:t>发生的接待支出。</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rPr>
        <w:t>公务用车购置费及运行维护费支出决算为</w:t>
      </w:r>
      <w:r>
        <w:rPr>
          <w:rFonts w:hint="eastAsia" w:ascii="仿宋" w:hAnsi="仿宋" w:eastAsia="仿宋" w:cs="仿宋"/>
          <w:sz w:val="32"/>
          <w:szCs w:val="32"/>
          <w:lang w:val="en-US" w:eastAsia="zh-CN"/>
        </w:rPr>
        <w:t>1.24</w:t>
      </w:r>
      <w:r>
        <w:rPr>
          <w:rFonts w:hint="eastAsia" w:ascii="仿宋" w:hAnsi="仿宋" w:eastAsia="仿宋" w:cs="仿宋"/>
          <w:sz w:val="32"/>
          <w:szCs w:val="32"/>
        </w:rPr>
        <w:t>万元，其中：公务用车购置费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万元，更新公务用车</w:t>
      </w:r>
      <w:r>
        <w:rPr>
          <w:rFonts w:hint="eastAsia" w:ascii="仿宋" w:hAnsi="仿宋" w:eastAsia="仿宋" w:cs="仿宋"/>
          <w:sz w:val="32"/>
          <w:szCs w:val="32"/>
          <w:lang w:val="en-US" w:eastAsia="zh-CN"/>
        </w:rPr>
        <w:t>0</w:t>
      </w:r>
      <w:r>
        <w:rPr>
          <w:rFonts w:hint="eastAsia" w:ascii="仿宋" w:hAnsi="仿宋" w:eastAsia="仿宋" w:cs="仿宋"/>
          <w:sz w:val="32"/>
          <w:szCs w:val="32"/>
        </w:rPr>
        <w:t>辆。公务用车运行维护费</w:t>
      </w:r>
      <w:r>
        <w:rPr>
          <w:rFonts w:hint="eastAsia" w:ascii="仿宋" w:hAnsi="仿宋" w:eastAsia="仿宋" w:cs="仿宋"/>
          <w:sz w:val="32"/>
          <w:szCs w:val="32"/>
          <w:lang w:val="en-US" w:eastAsia="zh-CN"/>
        </w:rPr>
        <w:t>1.24</w:t>
      </w:r>
      <w:r>
        <w:rPr>
          <w:rFonts w:hint="eastAsia" w:ascii="仿宋" w:hAnsi="仿宋" w:eastAsia="仿宋" w:cs="仿宋"/>
          <w:sz w:val="32"/>
          <w:szCs w:val="32"/>
        </w:rPr>
        <w:t>万元，主要是</w:t>
      </w:r>
      <w:r>
        <w:rPr>
          <w:rFonts w:hint="eastAsia" w:ascii="仿宋" w:hAnsi="仿宋" w:eastAsia="仿宋" w:cs="仿宋"/>
          <w:sz w:val="32"/>
          <w:szCs w:val="32"/>
          <w:lang w:eastAsia="zh-CN"/>
        </w:rPr>
        <w:t>车辆保养维护</w:t>
      </w:r>
      <w:r>
        <w:rPr>
          <w:rFonts w:hint="eastAsia" w:ascii="仿宋" w:hAnsi="仿宋" w:eastAsia="仿宋" w:cs="仿宋"/>
          <w:sz w:val="32"/>
          <w:szCs w:val="32"/>
        </w:rPr>
        <w:t>支出，截止</w:t>
      </w:r>
      <w:r>
        <w:rPr>
          <w:rFonts w:hint="eastAsia" w:ascii="仿宋" w:hAnsi="仿宋" w:eastAsia="仿宋" w:cs="仿宋"/>
          <w:sz w:val="32"/>
          <w:szCs w:val="32"/>
          <w:lang w:val="en-US" w:eastAsia="zh-CN"/>
        </w:rPr>
        <w:t>2021</w:t>
      </w:r>
      <w:r>
        <w:rPr>
          <w:rFonts w:hint="eastAsia" w:ascii="仿宋" w:hAnsi="仿宋" w:eastAsia="仿宋" w:cs="仿宋"/>
          <w:sz w:val="32"/>
          <w:szCs w:val="32"/>
        </w:rPr>
        <w:t>年 12月31日，我单位开支财政拨款的公务用车保有量为</w:t>
      </w:r>
      <w:r>
        <w:rPr>
          <w:rFonts w:hint="eastAsia" w:ascii="仿宋" w:hAnsi="仿宋" w:eastAsia="仿宋" w:cs="仿宋"/>
          <w:sz w:val="32"/>
          <w:szCs w:val="32"/>
          <w:lang w:val="en-US" w:eastAsia="zh-CN"/>
        </w:rPr>
        <w:t>9</w:t>
      </w:r>
      <w:r>
        <w:rPr>
          <w:rFonts w:hint="eastAsia" w:ascii="仿宋" w:hAnsi="仿宋" w:eastAsia="仿宋" w:cs="仿宋"/>
          <w:sz w:val="32"/>
          <w:szCs w:val="32"/>
        </w:rPr>
        <w:t>辆。</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八、政府性基金预算收入支出决算情况</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本单位无政府性基金收支</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九、机关运行经费支出说明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本部门</w:t>
      </w:r>
      <w:r>
        <w:rPr>
          <w:rFonts w:hint="eastAsia" w:ascii="仿宋" w:hAnsi="仿宋" w:eastAsia="仿宋" w:cs="仿宋"/>
          <w:sz w:val="32"/>
          <w:szCs w:val="32"/>
          <w:lang w:val="en-US" w:eastAsia="zh-CN"/>
        </w:rPr>
        <w:t>2020</w:t>
      </w:r>
      <w:r>
        <w:rPr>
          <w:rFonts w:hint="eastAsia" w:ascii="仿宋" w:hAnsi="仿宋" w:eastAsia="仿宋" w:cs="仿宋"/>
          <w:sz w:val="32"/>
          <w:szCs w:val="32"/>
        </w:rPr>
        <w:t>年度机关运行经费支出</w:t>
      </w:r>
      <w:r>
        <w:rPr>
          <w:rFonts w:hint="eastAsia" w:ascii="仿宋" w:hAnsi="仿宋" w:eastAsia="仿宋" w:cs="仿宋"/>
          <w:sz w:val="32"/>
          <w:szCs w:val="32"/>
          <w:lang w:val="en-US" w:eastAsia="zh-CN"/>
        </w:rPr>
        <w:t>624.42</w:t>
      </w:r>
      <w:r>
        <w:rPr>
          <w:rFonts w:hint="eastAsia" w:ascii="仿宋" w:hAnsi="仿宋" w:eastAsia="仿宋" w:cs="仿宋"/>
          <w:sz w:val="32"/>
          <w:szCs w:val="32"/>
        </w:rPr>
        <w:t>万元，比</w:t>
      </w:r>
      <w:r>
        <w:rPr>
          <w:rFonts w:hint="eastAsia" w:ascii="仿宋" w:hAnsi="仿宋" w:eastAsia="仿宋" w:cs="仿宋"/>
          <w:sz w:val="32"/>
          <w:szCs w:val="32"/>
          <w:lang w:eastAsia="zh-CN"/>
        </w:rPr>
        <w:t>上年决算书</w:t>
      </w:r>
      <w:r>
        <w:rPr>
          <w:rFonts w:hint="eastAsia" w:ascii="仿宋" w:hAnsi="仿宋" w:eastAsia="仿宋" w:cs="仿宋"/>
          <w:sz w:val="32"/>
          <w:szCs w:val="32"/>
        </w:rPr>
        <w:t>增加</w:t>
      </w:r>
      <w:r>
        <w:rPr>
          <w:rFonts w:hint="eastAsia" w:ascii="仿宋" w:hAnsi="仿宋" w:eastAsia="仿宋" w:cs="仿宋"/>
          <w:sz w:val="32"/>
          <w:szCs w:val="32"/>
          <w:lang w:val="en-US" w:eastAsia="zh-CN"/>
        </w:rPr>
        <w:t>200.42</w:t>
      </w:r>
      <w:r>
        <w:rPr>
          <w:rFonts w:hint="eastAsia" w:ascii="仿宋" w:hAnsi="仿宋" w:eastAsia="仿宋" w:cs="仿宋"/>
          <w:sz w:val="32"/>
          <w:szCs w:val="32"/>
        </w:rPr>
        <w:t>万元，增长</w:t>
      </w:r>
      <w:r>
        <w:rPr>
          <w:rFonts w:hint="eastAsia" w:ascii="仿宋" w:hAnsi="仿宋" w:eastAsia="仿宋" w:cs="仿宋"/>
          <w:sz w:val="32"/>
          <w:szCs w:val="32"/>
          <w:lang w:val="en-US" w:eastAsia="zh-CN"/>
        </w:rPr>
        <w:t>47.26</w:t>
      </w:r>
      <w:r>
        <w:rPr>
          <w:rFonts w:hint="eastAsia" w:ascii="仿宋" w:hAnsi="仿宋" w:eastAsia="仿宋" w:cs="仿宋"/>
          <w:sz w:val="32"/>
          <w:szCs w:val="32"/>
        </w:rPr>
        <w:t xml:space="preserve"> %。主要原因是：</w:t>
      </w:r>
      <w:r>
        <w:rPr>
          <w:rFonts w:hint="eastAsia" w:ascii="仿宋" w:hAnsi="仿宋" w:eastAsia="仿宋" w:cs="仿宋"/>
          <w:sz w:val="32"/>
          <w:szCs w:val="32"/>
          <w:lang w:eastAsia="zh-CN"/>
        </w:rPr>
        <w:t>政法委、派出所、司法局、法庭</w:t>
      </w:r>
      <w:r>
        <w:rPr>
          <w:rFonts w:hint="eastAsia" w:ascii="仿宋" w:hAnsi="仿宋" w:eastAsia="仿宋" w:cs="仿宋"/>
          <w:sz w:val="32"/>
          <w:szCs w:val="32"/>
          <w:lang w:val="en-US" w:eastAsia="zh-CN"/>
        </w:rPr>
        <w:t>合并</w:t>
      </w:r>
      <w:r>
        <w:rPr>
          <w:rFonts w:hint="eastAsia" w:ascii="仿宋" w:hAnsi="仿宋" w:eastAsia="仿宋" w:cs="仿宋"/>
          <w:sz w:val="32"/>
          <w:szCs w:val="32"/>
          <w:lang w:val="zh-CN" w:eastAsia="zh-CN"/>
        </w:rPr>
        <w:t>本年支出</w:t>
      </w:r>
      <w:r>
        <w:rPr>
          <w:rFonts w:hint="eastAsia" w:ascii="仿宋" w:hAnsi="仿宋" w:eastAsia="仿宋" w:cs="仿宋"/>
          <w:sz w:val="32"/>
          <w:szCs w:val="32"/>
          <w:lang w:val="en-US" w:eastAsia="zh-CN"/>
        </w:rPr>
        <w:t>。</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十、一般性支出情况说明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2021年本部门开支培训费</w:t>
      </w:r>
      <w:r>
        <w:rPr>
          <w:rFonts w:hint="eastAsia" w:ascii="仿宋" w:hAnsi="仿宋" w:eastAsia="仿宋" w:cs="仿宋"/>
          <w:sz w:val="32"/>
          <w:szCs w:val="32"/>
          <w:lang w:val="en-US" w:eastAsia="zh-CN"/>
        </w:rPr>
        <w:t>330</w:t>
      </w:r>
      <w:r>
        <w:rPr>
          <w:rFonts w:hint="eastAsia" w:ascii="仿宋" w:hAnsi="仿宋" w:eastAsia="仿宋" w:cs="仿宋"/>
          <w:sz w:val="32"/>
          <w:szCs w:val="32"/>
        </w:rPr>
        <w:t>元，用于开展</w:t>
      </w:r>
      <w:r>
        <w:rPr>
          <w:rFonts w:hint="eastAsia" w:ascii="仿宋" w:hAnsi="仿宋" w:eastAsia="仿宋" w:cs="仿宋"/>
          <w:sz w:val="32"/>
          <w:szCs w:val="32"/>
          <w:lang w:eastAsia="zh-CN"/>
        </w:rPr>
        <w:t>事业单位</w:t>
      </w:r>
      <w:r>
        <w:rPr>
          <w:rFonts w:hint="eastAsia" w:ascii="仿宋" w:hAnsi="仿宋" w:eastAsia="仿宋" w:cs="仿宋"/>
          <w:sz w:val="32"/>
          <w:szCs w:val="32"/>
        </w:rPr>
        <w:t>培训，人数</w:t>
      </w:r>
      <w:r>
        <w:rPr>
          <w:rFonts w:hint="eastAsia" w:ascii="仿宋" w:hAnsi="仿宋" w:eastAsia="仿宋" w:cs="仿宋"/>
          <w:sz w:val="32"/>
          <w:szCs w:val="32"/>
          <w:lang w:val="en-US" w:eastAsia="zh-CN"/>
        </w:rPr>
        <w:t>1</w:t>
      </w:r>
      <w:r>
        <w:rPr>
          <w:rFonts w:hint="eastAsia" w:ascii="仿宋" w:hAnsi="仿宋" w:eastAsia="仿宋" w:cs="仿宋"/>
          <w:sz w:val="32"/>
          <w:szCs w:val="32"/>
        </w:rPr>
        <w:t>人，内容为</w:t>
      </w:r>
      <w:r>
        <w:rPr>
          <w:rFonts w:hint="eastAsia" w:ascii="仿宋" w:hAnsi="仿宋" w:eastAsia="仿宋" w:cs="仿宋"/>
          <w:sz w:val="32"/>
          <w:szCs w:val="32"/>
          <w:lang w:eastAsia="zh-CN"/>
        </w:rPr>
        <w:t>全省事业单位专业培训。</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十一、政府采购支出说明</w:t>
      </w:r>
    </w:p>
    <w:p>
      <w:pPr>
        <w:pStyle w:val="11"/>
        <w:ind w:firstLine="640" w:firstLineChars="200"/>
        <w:rPr>
          <w:rFonts w:hint="eastAsia" w:ascii="仿宋" w:hAnsi="仿宋" w:eastAsia="仿宋" w:cs="仿宋"/>
          <w:b/>
          <w:bCs/>
          <w:sz w:val="32"/>
          <w:szCs w:val="32"/>
        </w:rPr>
      </w:pPr>
      <w:r>
        <w:rPr>
          <w:rFonts w:hint="eastAsia" w:ascii="仿宋" w:hAnsi="仿宋" w:eastAsia="仿宋" w:cs="仿宋"/>
          <w:sz w:val="32"/>
          <w:szCs w:val="32"/>
          <w:lang w:val="en-US" w:eastAsia="zh-CN"/>
        </w:rPr>
        <w:t>本部门2021年度政府采购支出总额135.85万元，其中：政府采购货物支出135.85万元。授予中小企业合同金额135.85万元，占政府采购支出总额的100%，其中：授予小微企业合同金额135.85万元，占授予中小企业合同金额的100%；货物采购授予中小企业合同金额占货物支出金额的100%。</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十二、国有资产占用情况说明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截至2021年12月31日，部门（单位）共有车辆</w:t>
      </w:r>
      <w:r>
        <w:rPr>
          <w:rFonts w:hint="eastAsia" w:ascii="仿宋" w:hAnsi="仿宋" w:eastAsia="仿宋" w:cs="仿宋"/>
          <w:sz w:val="32"/>
          <w:szCs w:val="32"/>
          <w:lang w:val="en-US" w:eastAsia="zh-CN"/>
        </w:rPr>
        <w:t>9</w:t>
      </w:r>
      <w:r>
        <w:rPr>
          <w:rFonts w:hint="eastAsia" w:ascii="仿宋" w:hAnsi="仿宋" w:eastAsia="仿宋" w:cs="仿宋"/>
          <w:sz w:val="32"/>
          <w:szCs w:val="32"/>
        </w:rPr>
        <w:t>辆，其中，主要领导干部用车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辆，机要通信用车</w:t>
      </w:r>
      <w:r>
        <w:rPr>
          <w:rFonts w:hint="eastAsia" w:ascii="仿宋" w:hAnsi="仿宋" w:eastAsia="仿宋" w:cs="仿宋"/>
          <w:sz w:val="32"/>
          <w:szCs w:val="32"/>
          <w:lang w:val="en-US" w:eastAsia="zh-CN"/>
        </w:rPr>
        <w:t>0</w:t>
      </w:r>
      <w:r>
        <w:rPr>
          <w:rFonts w:hint="eastAsia" w:ascii="仿宋" w:hAnsi="仿宋" w:eastAsia="仿宋" w:cs="仿宋"/>
          <w:sz w:val="32"/>
          <w:szCs w:val="32"/>
        </w:rPr>
        <w:t>辆、应急保障用车</w:t>
      </w:r>
      <w:r>
        <w:rPr>
          <w:rFonts w:hint="eastAsia" w:ascii="仿宋" w:hAnsi="仿宋" w:eastAsia="仿宋" w:cs="仿宋"/>
          <w:sz w:val="32"/>
          <w:szCs w:val="32"/>
          <w:lang w:val="en-US" w:eastAsia="zh-CN"/>
        </w:rPr>
        <w:t>0</w:t>
      </w:r>
      <w:r>
        <w:rPr>
          <w:rFonts w:hint="eastAsia" w:ascii="仿宋" w:hAnsi="仿宋" w:eastAsia="仿宋" w:cs="仿宋"/>
          <w:sz w:val="32"/>
          <w:szCs w:val="32"/>
        </w:rPr>
        <w:t>辆、执法执勤用车</w:t>
      </w:r>
      <w:r>
        <w:rPr>
          <w:rFonts w:hint="eastAsia" w:ascii="仿宋" w:hAnsi="仿宋" w:eastAsia="仿宋" w:cs="仿宋"/>
          <w:sz w:val="32"/>
          <w:szCs w:val="32"/>
          <w:lang w:val="en-US" w:eastAsia="zh-CN"/>
        </w:rPr>
        <w:t>9</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辆；单位价值50万元以上通用设备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台（套）；单位价值100万元以上专用设备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十三、2021年度预算绩效情况说明</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财政资金管理、强化绩效和责任意识，切实提高财政资金使用效益，根据财政预算管理要求，我单位对2021年度部门整体支出认真开展绩效自评，按财政要求及时报送了《2021年度部门整体支出绩效评价报告》、《部门整体支出绩效评价表》等表格及佐证资料。</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我单位严格贯彻落实区党委管委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区党委管委的充分肯定以及社会各界的普遍好评。本单位在2021年度的区绩效评估中荣获优秀等次。</w:t>
      </w:r>
    </w:p>
    <w:p>
      <w:pPr>
        <w:widowControl/>
        <w:spacing w:line="480" w:lineRule="exact"/>
        <w:jc w:val="left"/>
        <w:rPr>
          <w:rFonts w:hint="eastAsia" w:ascii="仿宋" w:hAnsi="仿宋" w:eastAsia="仿宋" w:cs="仿宋"/>
          <w:b/>
          <w:bCs/>
          <w:color w:val="000000"/>
          <w:kern w:val="0"/>
          <w:sz w:val="32"/>
          <w:szCs w:val="32"/>
          <w:lang w:val="en-US" w:eastAsia="zh-CN" w:bidi="ar-SA"/>
        </w:rPr>
      </w:pPr>
      <w:r>
        <w:rPr>
          <w:rFonts w:hint="eastAsia" w:ascii="仿宋" w:hAnsi="仿宋" w:eastAsia="仿宋" w:cs="仿宋"/>
          <w:b/>
          <w:bCs/>
          <w:color w:val="000000"/>
          <w:kern w:val="0"/>
          <w:sz w:val="32"/>
          <w:szCs w:val="32"/>
          <w:lang w:val="en-US" w:eastAsia="zh-CN" w:bidi="ar-SA"/>
        </w:rPr>
        <w:t>第四部分 名词解释</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财政拨款收入：财政部门核拨给单位的财政预算资金。</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事业收入：中央和地方各部门所属事业单位的业务收入上缴国家预算的资金。</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其他收入：企业取得的除上述各项收入以外的其他收入。</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年初结转和结余：结余是事业单位在一定期间各项收入与支出相抵后的余额，一般指在年初、月初等进行结账时的核算结果。结转是期末结账时将某一账户的余额转入另一账户。</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年未结转和结余：结余是事业单位在一定期间各项收入与支出相抵后的余额，一般指在年末、月终等进行结账时的核算结果。结转是期末结账时将某一账户的余额转入另一账户。</w:t>
      </w:r>
    </w:p>
    <w:p>
      <w:pPr>
        <w:widowControl/>
        <w:spacing w:line="480" w:lineRule="exact"/>
        <w:jc w:val="left"/>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基本支出：包括人员工资性支出和公用经费支出，即为保障单位正常运转和人员正常上班的经费支出。</w:t>
      </w:r>
    </w:p>
    <w:p>
      <w:pPr>
        <w:pStyle w:val="11"/>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jc w:val="both"/>
        <w:textAlignment w:val="auto"/>
        <w:rPr>
          <w:rFonts w:hint="eastAsia" w:ascii="仿宋" w:hAnsi="仿宋" w:eastAsia="仿宋" w:cs="仿宋"/>
          <w:color w:val="000000"/>
          <w:kern w:val="0"/>
          <w:sz w:val="32"/>
          <w:szCs w:val="32"/>
          <w:lang w:val="en-US" w:eastAsia="zh-CN" w:bidi="ar-SA"/>
        </w:rPr>
      </w:pPr>
      <w:r>
        <w:rPr>
          <w:rFonts w:hint="eastAsia" w:ascii="仿宋" w:hAnsi="仿宋" w:eastAsia="仿宋" w:cs="仿宋"/>
          <w:color w:val="000000"/>
          <w:kern w:val="0"/>
          <w:sz w:val="32"/>
          <w:szCs w:val="32"/>
          <w:lang w:val="en-US" w:eastAsia="zh-CN" w:bidi="ar-SA"/>
        </w:rPr>
        <w:t>项目支出：行政单位为完成特定的工作任务或事业发展目标，在基本的预算支出以外，财政预算专项安排的支出，包括大型购置，大型修缮，专项课题等，要求专款专用。</w:t>
      </w:r>
    </w:p>
    <w:p>
      <w:pPr>
        <w:autoSpaceDE w:val="0"/>
        <w:autoSpaceDN w:val="0"/>
        <w:adjustRightInd w:val="0"/>
        <w:spacing w:line="500" w:lineRule="exact"/>
        <w:jc w:val="left"/>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第五部分2021年部门整体绩效评价报告</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一、基本情况</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rPr>
        <w:t>（一）部门（单位）基本情况</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val="0"/>
          <w:kern w:val="0"/>
          <w:sz w:val="32"/>
          <w:szCs w:val="32"/>
          <w:u w:val="none"/>
        </w:rPr>
      </w:pPr>
      <w:r>
        <w:rPr>
          <w:rFonts w:hint="eastAsia" w:ascii="仿宋" w:hAnsi="仿宋" w:eastAsia="仿宋" w:cs="仿宋"/>
          <w:b/>
          <w:bCs/>
          <w:i w:val="0"/>
          <w:iCs w:val="0"/>
          <w:kern w:val="2"/>
          <w:sz w:val="32"/>
          <w:szCs w:val="32"/>
        </w:rPr>
        <w:t>部门职责</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1、根据党的路线方针政策和党委的部署，研究制定贯彻落实的具体措施，统一政法各部门的思想和行动。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2、组织、指导维护社会稳定工作，掌握和分析社会稳定情况，协调处理群体性事件。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3、检查政法部门公正廉洁执法的情况，结合实际，研究制定促进公正廉洁执法的具体办法。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4、大力支持和严格监督政法各部门依法行使职权，指导和协调政法各部门在依法相互制约的同时密切配合，督促大案要案的查处工作。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5、组织、协调社会治安综合治理工作，落实平安建设措施，推进社会管理创新，营造安定的社会环境。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6、组织构建大调解工作体系，排查化解矛盾隐患，指导、协调、推动政法部门做好涉法涉诉信访工作。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7、研究加强政法队伍建设和领导班子建设的措施，协助党委及其组织部门考察、管理政法部门的领导干部。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8、组织、推动政法部门开展党风廉政建设，协助纪检部门查处违纪违法行为。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i w:val="0"/>
          <w:iCs w:val="0"/>
          <w:caps w:val="0"/>
          <w:color w:val="535353"/>
          <w:spacing w:val="0"/>
          <w:sz w:val="32"/>
          <w:szCs w:val="32"/>
          <w:u w:val="none"/>
        </w:rPr>
      </w:pPr>
      <w:r>
        <w:rPr>
          <w:rFonts w:hint="eastAsia" w:ascii="仿宋" w:hAnsi="仿宋" w:eastAsia="仿宋" w:cs="仿宋"/>
          <w:i w:val="0"/>
          <w:iCs w:val="0"/>
          <w:caps w:val="0"/>
          <w:color w:val="333333"/>
          <w:spacing w:val="0"/>
          <w:sz w:val="32"/>
          <w:szCs w:val="32"/>
          <w:u w:val="none"/>
          <w:shd w:val="clear" w:color="auto" w:fill="FCFCFC"/>
        </w:rPr>
        <w:t>9、研究分析涉及政法工作的舆论情况和影响社会稳定的舆情信息，指导、协调政法综治维稳宣传和舆论引导工作。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bidi w:val="0"/>
        <w:adjustRightInd/>
        <w:spacing w:before="0" w:beforeAutospacing="0" w:after="0" w:afterAutospacing="0" w:line="560" w:lineRule="exact"/>
        <w:ind w:left="0" w:right="0" w:firstLine="540"/>
        <w:jc w:val="both"/>
        <w:textAlignment w:val="auto"/>
        <w:rPr>
          <w:rFonts w:hint="eastAsia" w:ascii="仿宋" w:hAnsi="仿宋" w:eastAsia="仿宋" w:cs="仿宋"/>
          <w:b/>
          <w:bCs/>
          <w:i w:val="0"/>
          <w:iCs w:val="0"/>
          <w:kern w:val="2"/>
          <w:sz w:val="32"/>
          <w:szCs w:val="32"/>
        </w:rPr>
      </w:pPr>
      <w:r>
        <w:rPr>
          <w:rFonts w:hint="eastAsia" w:ascii="仿宋" w:hAnsi="仿宋" w:eastAsia="仿宋" w:cs="仿宋"/>
          <w:i w:val="0"/>
          <w:iCs w:val="0"/>
          <w:caps w:val="0"/>
          <w:color w:val="333333"/>
          <w:spacing w:val="0"/>
          <w:sz w:val="32"/>
          <w:szCs w:val="32"/>
          <w:u w:val="none"/>
          <w:shd w:val="clear" w:color="auto" w:fill="FCFCFC"/>
        </w:rPr>
        <w:t>10、及时向党委反映政法工作的重大情况，办理党委和上级党委政法委交办的其他事项。</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i w:val="0"/>
          <w:iCs w:val="0"/>
          <w:kern w:val="2"/>
          <w:sz w:val="32"/>
          <w:szCs w:val="32"/>
          <w:lang w:val="en-US" w:eastAsia="zh-CN"/>
        </w:rPr>
      </w:pPr>
      <w:r>
        <w:rPr>
          <w:rFonts w:hint="eastAsia" w:ascii="仿宋" w:hAnsi="仿宋" w:eastAsia="仿宋" w:cs="仿宋"/>
          <w:b/>
          <w:bCs/>
          <w:i w:val="0"/>
          <w:iCs w:val="0"/>
          <w:kern w:val="2"/>
          <w:sz w:val="32"/>
          <w:szCs w:val="32"/>
        </w:rPr>
        <w:t>机构设置</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内设机构包括：</w:t>
      </w:r>
      <w:r>
        <w:rPr>
          <w:rFonts w:hint="eastAsia" w:ascii="仿宋" w:hAnsi="仿宋" w:eastAsia="仿宋" w:cs="仿宋"/>
          <w:sz w:val="32"/>
          <w:szCs w:val="32"/>
          <w:lang w:eastAsia="zh-CN"/>
        </w:rPr>
        <w:t>办公室、网格办。</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2、政法委</w:t>
      </w:r>
      <w:r>
        <w:rPr>
          <w:rFonts w:hint="eastAsia" w:ascii="仿宋" w:hAnsi="仿宋" w:eastAsia="仿宋" w:cs="仿宋"/>
          <w:sz w:val="32"/>
          <w:szCs w:val="32"/>
        </w:rPr>
        <w:t>整体支出绩效自评报告单位构成包括：</w:t>
      </w:r>
      <w:r>
        <w:rPr>
          <w:rFonts w:hint="eastAsia" w:ascii="仿宋" w:hAnsi="仿宋" w:eastAsia="仿宋" w:cs="仿宋"/>
          <w:sz w:val="32"/>
          <w:szCs w:val="32"/>
          <w:lang w:eastAsia="zh-CN"/>
        </w:rPr>
        <w:t>政法委、派出所、临时交警大队、司法局、法庭</w:t>
      </w:r>
      <w:r>
        <w:rPr>
          <w:rFonts w:hint="eastAsia" w:ascii="仿宋" w:hAnsi="仿宋" w:eastAsia="仿宋" w:cs="仿宋"/>
          <w:sz w:val="32"/>
          <w:szCs w:val="32"/>
        </w:rPr>
        <w:t>组成。</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rPr>
        <w:t>二、一般公共预算支出情况</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（一）基本支出情况</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我单位一般公共预算财政拨款</w:t>
      </w:r>
      <w:r>
        <w:rPr>
          <w:rFonts w:hint="eastAsia" w:ascii="仿宋" w:hAnsi="仿宋" w:eastAsia="仿宋" w:cs="仿宋"/>
          <w:sz w:val="32"/>
          <w:szCs w:val="32"/>
        </w:rPr>
        <w:t>年初结转和结余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万元，本年收入</w:t>
      </w:r>
      <w:r>
        <w:rPr>
          <w:rFonts w:hint="eastAsia" w:ascii="仿宋" w:hAnsi="仿宋" w:eastAsia="仿宋" w:cs="仿宋"/>
          <w:sz w:val="32"/>
          <w:szCs w:val="32"/>
          <w:lang w:val="en-US" w:eastAsia="zh-CN"/>
        </w:rPr>
        <w:t>624.42</w:t>
      </w:r>
      <w:r>
        <w:rPr>
          <w:rFonts w:hint="eastAsia" w:ascii="仿宋" w:hAnsi="仿宋" w:eastAsia="仿宋" w:cs="仿宋"/>
          <w:sz w:val="32"/>
          <w:szCs w:val="32"/>
        </w:rPr>
        <w:t>万元，本年支出</w:t>
      </w:r>
      <w:r>
        <w:rPr>
          <w:rFonts w:hint="eastAsia" w:ascii="仿宋" w:hAnsi="仿宋" w:eastAsia="仿宋" w:cs="仿宋"/>
          <w:sz w:val="32"/>
          <w:szCs w:val="32"/>
          <w:lang w:val="en-US" w:eastAsia="zh-CN"/>
        </w:rPr>
        <w:t>624.42</w:t>
      </w:r>
      <w:r>
        <w:rPr>
          <w:rFonts w:hint="eastAsia" w:ascii="仿宋" w:hAnsi="仿宋" w:eastAsia="仿宋" w:cs="仿宋"/>
          <w:sz w:val="32"/>
          <w:szCs w:val="32"/>
        </w:rPr>
        <w:t>万元，年末结转和结余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numPr>
          <w:ilvl w:val="0"/>
          <w:numId w:val="3"/>
        </w:numPr>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项目支出情况</w:t>
      </w:r>
    </w:p>
    <w:p>
      <w:pPr>
        <w:keepNext w:val="0"/>
        <w:keepLines w:val="0"/>
        <w:pageBreakBefore w:val="0"/>
        <w:widowControl w:val="0"/>
        <w:numPr>
          <w:ilvl w:val="0"/>
          <w:numId w:val="0"/>
        </w:numPr>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eastAsia="zh-CN"/>
        </w:rPr>
        <w:t>2021年</w:t>
      </w:r>
      <w:r>
        <w:rPr>
          <w:rFonts w:hint="eastAsia" w:ascii="仿宋" w:hAnsi="仿宋" w:eastAsia="仿宋" w:cs="仿宋"/>
          <w:sz w:val="32"/>
          <w:szCs w:val="32"/>
        </w:rPr>
        <w:t>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我单位一般</w:t>
      </w:r>
      <w:r>
        <w:rPr>
          <w:rFonts w:hint="eastAsia" w:ascii="仿宋" w:hAnsi="仿宋" w:eastAsia="仿宋" w:cs="仿宋"/>
          <w:sz w:val="32"/>
          <w:szCs w:val="32"/>
        </w:rPr>
        <w:t>项目支出情况</w:t>
      </w:r>
      <w:r>
        <w:rPr>
          <w:rFonts w:hint="eastAsia" w:ascii="仿宋" w:hAnsi="仿宋" w:eastAsia="仿宋" w:cs="仿宋"/>
          <w:sz w:val="32"/>
          <w:szCs w:val="32"/>
          <w:lang w:val="en-US" w:eastAsia="zh-CN"/>
        </w:rPr>
        <w:t>拨款</w:t>
      </w:r>
      <w:r>
        <w:rPr>
          <w:rFonts w:hint="eastAsia" w:ascii="仿宋" w:hAnsi="仿宋" w:eastAsia="仿宋" w:cs="仿宋"/>
          <w:sz w:val="32"/>
          <w:szCs w:val="32"/>
        </w:rPr>
        <w:t>年初结转和结余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万元，本年收入</w:t>
      </w:r>
      <w:r>
        <w:rPr>
          <w:rFonts w:hint="eastAsia" w:ascii="仿宋" w:hAnsi="仿宋" w:eastAsia="仿宋" w:cs="仿宋"/>
          <w:sz w:val="32"/>
          <w:szCs w:val="32"/>
          <w:lang w:val="en-US" w:eastAsia="zh-CN"/>
        </w:rPr>
        <w:t>0</w:t>
      </w:r>
      <w:r>
        <w:rPr>
          <w:rFonts w:hint="eastAsia" w:ascii="仿宋" w:hAnsi="仿宋" w:eastAsia="仿宋" w:cs="仿宋"/>
          <w:sz w:val="32"/>
          <w:szCs w:val="32"/>
        </w:rPr>
        <w:t>万元，本年支出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万元，年末结转和结余</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三、一般公共预算财政拨款收支</w:t>
      </w:r>
    </w:p>
    <w:p>
      <w:pPr>
        <w:keepNext w:val="0"/>
        <w:keepLines w:val="0"/>
        <w:pageBreakBefore w:val="0"/>
        <w:widowControl w:val="0"/>
        <w:numPr>
          <w:ilvl w:val="0"/>
          <w:numId w:val="0"/>
        </w:numPr>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2021年度一般公共预算财政拨款年初结转和结余0万元，本年收入624.42万元，本年支出624.42万元，年末结转和结余0万元。</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四、政府性基金预算财政拨款收支</w:t>
      </w:r>
    </w:p>
    <w:p>
      <w:pPr>
        <w:keepNext w:val="0"/>
        <w:keepLines w:val="0"/>
        <w:pageBreakBefore w:val="0"/>
        <w:widowControl w:val="0"/>
        <w:numPr>
          <w:ilvl w:val="0"/>
          <w:numId w:val="0"/>
        </w:numPr>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2021年度政府性基金预算财政拨款年初结转和结余0万元，本年收入0万元，本年支出0万元，年末结转和结余0万元。</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五、国有资本经营预算财政拨款收支</w:t>
      </w:r>
    </w:p>
    <w:p>
      <w:pPr>
        <w:keepNext w:val="0"/>
        <w:keepLines w:val="0"/>
        <w:pageBreakBefore w:val="0"/>
        <w:widowControl w:val="0"/>
        <w:numPr>
          <w:ilvl w:val="0"/>
          <w:numId w:val="0"/>
        </w:numPr>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2021年度国有资本经营预算财政拨款年初结转和结余0万元，本年收入0万元，本年支出0万元，年末结转和结余0万元。</w:t>
      </w: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六、部门整体支出绩效情况</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b/>
          <w:bCs/>
          <w:color w:val="000000"/>
          <w:sz w:val="32"/>
          <w:szCs w:val="32"/>
        </w:rPr>
      </w:pPr>
      <w:r>
        <w:rPr>
          <w:rFonts w:hint="eastAsia" w:ascii="仿宋" w:hAnsi="仿宋" w:eastAsia="仿宋" w:cs="仿宋"/>
          <w:b/>
          <w:bCs/>
          <w:color w:val="000000"/>
          <w:sz w:val="32"/>
          <w:szCs w:val="32"/>
        </w:rPr>
        <w:t>（一）维护国家</w:t>
      </w:r>
      <w:r>
        <w:rPr>
          <w:rFonts w:hint="eastAsia" w:ascii="仿宋" w:hAnsi="仿宋" w:eastAsia="仿宋" w:cs="仿宋"/>
          <w:b/>
          <w:bCs/>
          <w:color w:val="000000"/>
          <w:sz w:val="32"/>
          <w:szCs w:val="32"/>
          <w:lang w:eastAsia="zh-CN"/>
        </w:rPr>
        <w:t>政治</w:t>
      </w:r>
      <w:r>
        <w:rPr>
          <w:rFonts w:hint="eastAsia" w:ascii="仿宋" w:hAnsi="仿宋" w:eastAsia="仿宋" w:cs="仿宋"/>
          <w:b/>
          <w:bCs/>
          <w:color w:val="000000"/>
          <w:sz w:val="32"/>
          <w:szCs w:val="32"/>
        </w:rPr>
        <w:t>安全和社会稳定坚定有力。</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加强</w:t>
      </w:r>
      <w:r>
        <w:rPr>
          <w:rFonts w:hint="eastAsia" w:ascii="仿宋" w:hAnsi="仿宋" w:eastAsia="仿宋" w:cs="仿宋"/>
          <w:sz w:val="32"/>
          <w:szCs w:val="32"/>
          <w:lang w:eastAsia="zh-CN"/>
        </w:rPr>
        <w:t>了元旦、清明、全国两会、七一中国共产党百年大庆、八一建军姐等</w:t>
      </w:r>
      <w:r>
        <w:rPr>
          <w:rFonts w:hint="eastAsia" w:ascii="仿宋" w:hAnsi="仿宋" w:eastAsia="仿宋" w:cs="仿宋"/>
          <w:sz w:val="32"/>
          <w:szCs w:val="32"/>
        </w:rPr>
        <w:t>重大活动和敏感节点维稳工作</w:t>
      </w:r>
      <w:r>
        <w:rPr>
          <w:rFonts w:hint="eastAsia" w:ascii="仿宋" w:hAnsi="仿宋" w:eastAsia="仿宋" w:cs="仿宋"/>
          <w:sz w:val="32"/>
          <w:szCs w:val="32"/>
          <w:lang w:eastAsia="zh-CN"/>
        </w:rPr>
        <w:t>，确保了不发生重大社会稳定事件。</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sz w:val="32"/>
          <w:szCs w:val="32"/>
          <w:shd w:val="clear" w:color="auto" w:fill="FFFFFF"/>
          <w:lang w:val="en-US" w:eastAsia="zh-CN"/>
        </w:rPr>
        <w:t>2、</w:t>
      </w:r>
      <w:r>
        <w:rPr>
          <w:rFonts w:hint="eastAsia" w:ascii="仿宋" w:hAnsi="仿宋" w:eastAsia="仿宋" w:cs="仿宋"/>
          <w:color w:val="000000"/>
          <w:sz w:val="32"/>
          <w:szCs w:val="32"/>
          <w:shd w:val="clear" w:color="auto" w:fill="FFFFFF"/>
        </w:rPr>
        <w:t>加强</w:t>
      </w:r>
      <w:r>
        <w:rPr>
          <w:rFonts w:hint="eastAsia" w:ascii="仿宋" w:hAnsi="仿宋" w:eastAsia="仿宋" w:cs="仿宋"/>
          <w:color w:val="000000"/>
          <w:sz w:val="32"/>
          <w:szCs w:val="32"/>
          <w:shd w:val="clear" w:color="auto" w:fill="FFFFFF"/>
          <w:lang w:eastAsia="zh-CN"/>
        </w:rPr>
        <w:t>了</w:t>
      </w:r>
      <w:r>
        <w:rPr>
          <w:rFonts w:hint="eastAsia" w:ascii="仿宋" w:hAnsi="仿宋" w:eastAsia="仿宋" w:cs="仿宋"/>
          <w:color w:val="000000"/>
          <w:sz w:val="32"/>
          <w:szCs w:val="32"/>
          <w:shd w:val="clear" w:color="auto" w:fill="FFFFFF"/>
        </w:rPr>
        <w:t>维稳风险隐患摸排，</w:t>
      </w:r>
      <w:r>
        <w:rPr>
          <w:rFonts w:hint="eastAsia" w:ascii="仿宋" w:hAnsi="仿宋" w:eastAsia="仿宋" w:cs="仿宋"/>
          <w:color w:val="000000"/>
          <w:sz w:val="32"/>
          <w:szCs w:val="32"/>
          <w:shd w:val="clear" w:color="auto" w:fill="FFFFFF"/>
          <w:lang w:eastAsia="zh-CN"/>
        </w:rPr>
        <w:t>对社会稳定风险进行大起底，大摸排，对全区社会治安进行风险评估排名，</w:t>
      </w:r>
      <w:r>
        <w:rPr>
          <w:rFonts w:hint="eastAsia" w:ascii="仿宋" w:hAnsi="仿宋" w:eastAsia="仿宋" w:cs="仿宋"/>
          <w:color w:val="000000"/>
          <w:kern w:val="0"/>
          <w:sz w:val="32"/>
          <w:szCs w:val="32"/>
        </w:rPr>
        <w:t>做到底数清、情况明</w:t>
      </w:r>
      <w:r>
        <w:rPr>
          <w:rFonts w:hint="eastAsia" w:ascii="仿宋" w:hAnsi="仿宋" w:eastAsia="仿宋" w:cs="仿宋"/>
          <w:color w:val="000000"/>
          <w:kern w:val="0"/>
          <w:sz w:val="32"/>
          <w:szCs w:val="32"/>
          <w:lang w:eastAsia="zh-CN"/>
        </w:rPr>
        <w:t>。</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加强</w:t>
      </w:r>
      <w:r>
        <w:rPr>
          <w:rFonts w:hint="eastAsia" w:ascii="仿宋" w:hAnsi="仿宋" w:eastAsia="仿宋" w:cs="仿宋"/>
          <w:color w:val="000000"/>
          <w:kern w:val="0"/>
          <w:sz w:val="32"/>
          <w:szCs w:val="32"/>
          <w:lang w:eastAsia="zh-CN"/>
        </w:rPr>
        <w:t>了</w:t>
      </w:r>
      <w:r>
        <w:rPr>
          <w:rFonts w:hint="eastAsia" w:ascii="仿宋" w:hAnsi="仿宋" w:eastAsia="仿宋" w:cs="仿宋"/>
          <w:color w:val="000000"/>
          <w:kern w:val="0"/>
          <w:sz w:val="32"/>
          <w:szCs w:val="32"/>
        </w:rPr>
        <w:t>社会面整体防控，</w:t>
      </w:r>
      <w:r>
        <w:rPr>
          <w:rFonts w:hint="eastAsia" w:ascii="仿宋" w:hAnsi="仿宋" w:eastAsia="仿宋" w:cs="仿宋"/>
          <w:color w:val="000000"/>
          <w:sz w:val="32"/>
          <w:szCs w:val="32"/>
          <w:shd w:val="clear" w:color="auto" w:fill="FFFFFF"/>
        </w:rPr>
        <w:t>紧紧围绕</w:t>
      </w:r>
      <w:r>
        <w:rPr>
          <w:rFonts w:hint="eastAsia" w:ascii="仿宋" w:hAnsi="仿宋" w:eastAsia="仿宋" w:cs="仿宋"/>
          <w:color w:val="000000"/>
          <w:kern w:val="0"/>
          <w:sz w:val="32"/>
          <w:szCs w:val="32"/>
        </w:rPr>
        <w:t xml:space="preserve"> “五个坚决防止、四个确保”工作目标，开展“大巡防、大管控、大整治”行动，切实提高见警率</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增强震慑力</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提升控制力。</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kern w:val="0"/>
          <w:sz w:val="32"/>
          <w:szCs w:val="32"/>
          <w:lang w:val="en-US" w:eastAsia="zh-CN"/>
        </w:rPr>
        <w:t>4、切实维护</w:t>
      </w:r>
      <w:r>
        <w:rPr>
          <w:rFonts w:hint="eastAsia" w:ascii="仿宋" w:hAnsi="仿宋" w:eastAsia="仿宋" w:cs="仿宋"/>
          <w:color w:val="000000"/>
          <w:sz w:val="32"/>
          <w:szCs w:val="32"/>
        </w:rPr>
        <w:t>国家安全</w:t>
      </w:r>
      <w:r>
        <w:rPr>
          <w:rFonts w:hint="eastAsia" w:ascii="仿宋" w:hAnsi="仿宋" w:eastAsia="仿宋" w:cs="仿宋"/>
          <w:color w:val="000000"/>
          <w:sz w:val="32"/>
          <w:szCs w:val="32"/>
          <w:lang w:eastAsia="zh-CN"/>
        </w:rPr>
        <w:t>和反间谍工作</w:t>
      </w:r>
      <w:r>
        <w:rPr>
          <w:rFonts w:hint="eastAsia" w:ascii="仿宋" w:hAnsi="仿宋" w:eastAsia="仿宋" w:cs="仿宋"/>
          <w:color w:val="000000"/>
          <w:sz w:val="32"/>
          <w:szCs w:val="32"/>
        </w:rPr>
        <w:t>，</w:t>
      </w:r>
      <w:r>
        <w:rPr>
          <w:rFonts w:hint="eastAsia" w:ascii="仿宋" w:hAnsi="仿宋" w:eastAsia="仿宋" w:cs="仿宋"/>
          <w:color w:val="000000"/>
          <w:sz w:val="32"/>
          <w:szCs w:val="32"/>
          <w:lang w:eastAsia="zh-CN"/>
        </w:rPr>
        <w:t>确保多</w:t>
      </w:r>
      <w:r>
        <w:rPr>
          <w:rFonts w:hint="eastAsia" w:ascii="仿宋" w:hAnsi="仿宋" w:eastAsia="仿宋" w:cs="仿宋"/>
          <w:color w:val="000000"/>
          <w:sz w:val="32"/>
          <w:szCs w:val="32"/>
        </w:rPr>
        <w:t>年</w:t>
      </w:r>
      <w:r>
        <w:rPr>
          <w:rFonts w:hint="eastAsia" w:ascii="仿宋" w:hAnsi="仿宋" w:eastAsia="仿宋" w:cs="仿宋"/>
          <w:color w:val="000000"/>
          <w:sz w:val="32"/>
          <w:szCs w:val="32"/>
          <w:lang w:eastAsia="zh-CN"/>
        </w:rPr>
        <w:t>来</w:t>
      </w:r>
      <w:r>
        <w:rPr>
          <w:rFonts w:hint="eastAsia" w:ascii="仿宋" w:hAnsi="仿宋" w:eastAsia="仿宋" w:cs="仿宋"/>
          <w:color w:val="000000"/>
          <w:sz w:val="32"/>
          <w:szCs w:val="32"/>
        </w:rPr>
        <w:t>没有</w:t>
      </w:r>
      <w:r>
        <w:rPr>
          <w:rFonts w:hint="eastAsia" w:ascii="仿宋" w:hAnsi="仿宋" w:eastAsia="仿宋" w:cs="仿宋"/>
          <w:color w:val="000000"/>
          <w:sz w:val="32"/>
          <w:szCs w:val="32"/>
          <w:lang w:eastAsia="zh-CN"/>
        </w:rPr>
        <w:t>发生</w:t>
      </w:r>
      <w:r>
        <w:rPr>
          <w:rFonts w:hint="eastAsia" w:ascii="仿宋" w:hAnsi="仿宋" w:eastAsia="仿宋" w:cs="仿宋"/>
          <w:color w:val="000000"/>
          <w:sz w:val="32"/>
          <w:szCs w:val="32"/>
        </w:rPr>
        <w:t>危及国家</w:t>
      </w:r>
      <w:r>
        <w:rPr>
          <w:rFonts w:hint="eastAsia" w:ascii="仿宋" w:hAnsi="仿宋" w:eastAsia="仿宋" w:cs="仿宋"/>
          <w:color w:val="000000"/>
          <w:sz w:val="32"/>
          <w:szCs w:val="32"/>
          <w:lang w:eastAsia="zh-CN"/>
        </w:rPr>
        <w:t>政治</w:t>
      </w:r>
      <w:r>
        <w:rPr>
          <w:rFonts w:hint="eastAsia" w:ascii="仿宋" w:hAnsi="仿宋" w:eastAsia="仿宋" w:cs="仿宋"/>
          <w:color w:val="000000"/>
          <w:sz w:val="32"/>
          <w:szCs w:val="32"/>
        </w:rPr>
        <w:t>安全</w:t>
      </w:r>
      <w:r>
        <w:rPr>
          <w:rFonts w:hint="eastAsia" w:ascii="仿宋" w:hAnsi="仿宋" w:eastAsia="仿宋" w:cs="仿宋"/>
          <w:color w:val="000000"/>
          <w:sz w:val="32"/>
          <w:szCs w:val="32"/>
          <w:lang w:eastAsia="zh-CN"/>
        </w:rPr>
        <w:t>政治活动事件和间谍活动</w:t>
      </w:r>
      <w:r>
        <w:rPr>
          <w:rFonts w:hint="eastAsia" w:ascii="仿宋" w:hAnsi="仿宋" w:eastAsia="仿宋" w:cs="仿宋"/>
          <w:color w:val="000000"/>
          <w:sz w:val="32"/>
          <w:szCs w:val="32"/>
        </w:rPr>
        <w:t>。</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hint="eastAsia" w:ascii="仿宋" w:hAnsi="仿宋" w:eastAsia="仿宋" w:cs="仿宋"/>
          <w:color w:val="000000"/>
          <w:sz w:val="32"/>
          <w:szCs w:val="32"/>
        </w:rPr>
        <w:t>反邪教工作实现“三无目标”</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即无邪教组织、无邪教人员、无邪教活动。</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6、创新社会治理和</w:t>
      </w:r>
      <w:r>
        <w:rPr>
          <w:rFonts w:hint="eastAsia" w:ascii="仿宋" w:hAnsi="仿宋" w:eastAsia="仿宋" w:cs="仿宋"/>
          <w:color w:val="000000"/>
          <w:sz w:val="32"/>
          <w:szCs w:val="32"/>
          <w:lang w:eastAsia="zh-CN"/>
        </w:rPr>
        <w:t>维稳工作机制。</w:t>
      </w:r>
      <w:r>
        <w:rPr>
          <w:rFonts w:hint="eastAsia" w:ascii="仿宋" w:hAnsi="仿宋" w:eastAsia="仿宋" w:cs="仿宋"/>
          <w:color w:val="000000"/>
          <w:sz w:val="32"/>
          <w:szCs w:val="32"/>
        </w:rPr>
        <w:t>坚持变“被动维稳”为“主动创稳”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建立健全三级联排、</w:t>
      </w:r>
      <w:r>
        <w:rPr>
          <w:rFonts w:hint="eastAsia" w:ascii="仿宋" w:hAnsi="仿宋" w:eastAsia="仿宋" w:cs="仿宋"/>
          <w:color w:val="000000"/>
          <w:sz w:val="32"/>
          <w:szCs w:val="32"/>
          <w:lang w:eastAsia="zh-CN"/>
        </w:rPr>
        <w:t>三调联动、</w:t>
      </w:r>
      <w:r>
        <w:rPr>
          <w:rFonts w:hint="eastAsia" w:ascii="仿宋" w:hAnsi="仿宋" w:eastAsia="仿宋" w:cs="仿宋"/>
          <w:color w:val="000000"/>
          <w:sz w:val="32"/>
          <w:szCs w:val="32"/>
        </w:rPr>
        <w:t>风险评估等预防化解矛盾纠纷工作机制，大力开展区、镇、村三级书记同步接访活动，将维稳工作重心下移、阵地向基层延伸，做到摸排、防控、化解</w:t>
      </w:r>
      <w:r>
        <w:rPr>
          <w:rFonts w:hint="eastAsia" w:ascii="仿宋" w:hAnsi="仿宋" w:eastAsia="仿宋" w:cs="仿宋"/>
          <w:color w:val="000000"/>
          <w:sz w:val="32"/>
          <w:szCs w:val="32"/>
          <w:lang w:eastAsia="zh-CN"/>
        </w:rPr>
        <w:t>有机</w:t>
      </w:r>
      <w:r>
        <w:rPr>
          <w:rFonts w:hint="eastAsia" w:ascii="仿宋" w:hAnsi="仿宋" w:eastAsia="仿宋" w:cs="仿宋"/>
          <w:color w:val="000000"/>
          <w:sz w:val="32"/>
          <w:szCs w:val="32"/>
        </w:rPr>
        <w:t>结合，实现了小事不出村、大事不出区的目标。</w:t>
      </w:r>
    </w:p>
    <w:p>
      <w:pPr>
        <w:keepNext w:val="0"/>
        <w:keepLines w:val="0"/>
        <w:pageBreakBefore w:val="0"/>
        <w:kinsoku/>
        <w:wordWrap/>
        <w:overflowPunct/>
        <w:topLinePunct w:val="0"/>
        <w:autoSpaceDE/>
        <w:bidi w:val="0"/>
        <w:adjustRightInd/>
        <w:spacing w:line="560" w:lineRule="exact"/>
        <w:ind w:firstLine="640" w:firstLineChars="200"/>
        <w:jc w:val="both"/>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eastAsia" w:ascii="仿宋" w:hAnsi="仿宋" w:eastAsia="仿宋" w:cs="仿宋"/>
          <w:color w:val="000000"/>
          <w:sz w:val="32"/>
          <w:szCs w:val="32"/>
        </w:rPr>
        <w:t>加强特殊利益群体的管控，在重点敏感时段，全区涉军群体实现“零进京”，没有发生涉军人员规模聚集和外出声援事件。</w:t>
      </w:r>
    </w:p>
    <w:p>
      <w:pPr>
        <w:keepNext w:val="0"/>
        <w:keepLines w:val="0"/>
        <w:pageBreakBefore w:val="0"/>
        <w:kinsoku/>
        <w:wordWrap/>
        <w:overflowPunct/>
        <w:topLinePunct w:val="0"/>
        <w:autoSpaceDE/>
        <w:bidi w:val="0"/>
        <w:adjustRightInd/>
        <w:spacing w:before="156" w:beforeLines="50" w:after="156" w:afterLines="50" w:line="560" w:lineRule="exact"/>
        <w:ind w:firstLine="470" w:firstLineChars="147"/>
        <w:jc w:val="both"/>
        <w:textAlignment w:val="auto"/>
        <w:rPr>
          <w:rFonts w:hint="eastAsia"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（二）</w:t>
      </w:r>
      <w:r>
        <w:rPr>
          <w:rFonts w:hint="eastAsia" w:ascii="仿宋" w:hAnsi="仿宋" w:eastAsia="仿宋" w:cs="仿宋"/>
          <w:b/>
          <w:bCs/>
          <w:color w:val="000000"/>
          <w:sz w:val="32"/>
          <w:szCs w:val="32"/>
          <w:lang w:val="en-US" w:eastAsia="zh-CN"/>
        </w:rPr>
        <w:t>社会治理扎实有效</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1、</w:t>
      </w:r>
      <w:r>
        <w:rPr>
          <w:rFonts w:hint="eastAsia" w:ascii="仿宋" w:hAnsi="仿宋" w:eastAsia="仿宋" w:cs="仿宋"/>
          <w:b/>
          <w:bCs/>
          <w:sz w:val="32"/>
          <w:szCs w:val="32"/>
          <w:lang w:eastAsia="zh-CN"/>
        </w:rPr>
        <w:t>力抓主</w:t>
      </w:r>
      <w:r>
        <w:rPr>
          <w:rFonts w:hint="eastAsia" w:ascii="仿宋" w:hAnsi="仿宋" w:eastAsia="仿宋" w:cs="仿宋"/>
          <w:b/>
          <w:bCs/>
          <w:sz w:val="32"/>
          <w:szCs w:val="32"/>
        </w:rPr>
        <w:t>责</w:t>
      </w:r>
      <w:r>
        <w:rPr>
          <w:rFonts w:hint="eastAsia" w:ascii="仿宋" w:hAnsi="仿宋" w:eastAsia="仿宋" w:cs="仿宋"/>
          <w:b/>
          <w:kern w:val="0"/>
          <w:sz w:val="32"/>
          <w:szCs w:val="32"/>
          <w:shd w:val="solid" w:color="FFFFFF" w:fill="auto"/>
          <w:lang w:bidi="ar"/>
        </w:rPr>
        <w:t>主业</w:t>
      </w:r>
      <w:r>
        <w:rPr>
          <w:rFonts w:hint="eastAsia" w:ascii="仿宋" w:hAnsi="仿宋" w:eastAsia="仿宋" w:cs="仿宋"/>
          <w:b/>
          <w:kern w:val="0"/>
          <w:sz w:val="32"/>
          <w:szCs w:val="32"/>
          <w:shd w:val="solid" w:color="FFFFFF" w:fill="auto"/>
          <w:lang w:eastAsia="zh-CN" w:bidi="ar"/>
        </w:rPr>
        <w:t>。</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2021</w:t>
      </w:r>
      <w:r>
        <w:rPr>
          <w:rFonts w:hint="eastAsia" w:ascii="仿宋" w:hAnsi="仿宋" w:eastAsia="仿宋" w:cs="仿宋"/>
          <w:color w:val="000000"/>
          <w:kern w:val="0"/>
          <w:sz w:val="32"/>
          <w:szCs w:val="32"/>
          <w:lang w:eastAsia="zh-CN"/>
        </w:rPr>
        <w:t>年</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回龙圩中心</w:t>
      </w:r>
      <w:r>
        <w:rPr>
          <w:rFonts w:hint="eastAsia" w:ascii="仿宋" w:hAnsi="仿宋" w:eastAsia="仿宋" w:cs="仿宋"/>
          <w:color w:val="000000"/>
          <w:kern w:val="0"/>
          <w:sz w:val="32"/>
          <w:szCs w:val="32"/>
        </w:rPr>
        <w:t>派出所共接处警</w:t>
      </w:r>
      <w:r>
        <w:rPr>
          <w:rFonts w:hint="eastAsia" w:ascii="仿宋" w:hAnsi="仿宋" w:eastAsia="仿宋" w:cs="仿宋"/>
          <w:color w:val="000000"/>
          <w:kern w:val="0"/>
          <w:sz w:val="32"/>
          <w:szCs w:val="32"/>
          <w:lang w:val="en-US" w:eastAsia="zh-CN"/>
        </w:rPr>
        <w:t>263</w:t>
      </w:r>
      <w:r>
        <w:rPr>
          <w:rFonts w:hint="eastAsia" w:ascii="仿宋" w:hAnsi="仿宋" w:eastAsia="仿宋" w:cs="仿宋"/>
          <w:color w:val="000000"/>
          <w:kern w:val="0"/>
          <w:sz w:val="32"/>
          <w:szCs w:val="32"/>
        </w:rPr>
        <w:t>起，共立刑事、行政案件</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起，其中受理行政案件</w:t>
      </w:r>
      <w:r>
        <w:rPr>
          <w:rFonts w:hint="eastAsia" w:ascii="仿宋" w:hAnsi="仿宋" w:eastAsia="仿宋" w:cs="仿宋"/>
          <w:color w:val="000000"/>
          <w:kern w:val="0"/>
          <w:sz w:val="32"/>
          <w:szCs w:val="32"/>
          <w:lang w:val="en-US" w:eastAsia="zh-CN"/>
        </w:rPr>
        <w:t>8</w:t>
      </w:r>
      <w:r>
        <w:rPr>
          <w:rFonts w:hint="eastAsia" w:ascii="仿宋" w:hAnsi="仿宋" w:eastAsia="仿宋" w:cs="仿宋"/>
          <w:color w:val="000000"/>
          <w:kern w:val="0"/>
          <w:sz w:val="32"/>
          <w:szCs w:val="32"/>
        </w:rPr>
        <w:t>起，破</w:t>
      </w:r>
      <w:r>
        <w:rPr>
          <w:rFonts w:hint="eastAsia" w:ascii="仿宋" w:hAnsi="仿宋" w:eastAsia="仿宋" w:cs="仿宋"/>
          <w:color w:val="000000"/>
          <w:kern w:val="0"/>
          <w:sz w:val="32"/>
          <w:szCs w:val="32"/>
          <w:lang w:val="en-US" w:eastAsia="zh-CN"/>
        </w:rPr>
        <w:t>5</w:t>
      </w:r>
      <w:r>
        <w:rPr>
          <w:rFonts w:hint="eastAsia" w:ascii="仿宋" w:hAnsi="仿宋" w:eastAsia="仿宋" w:cs="仿宋"/>
          <w:color w:val="000000"/>
          <w:kern w:val="0"/>
          <w:sz w:val="32"/>
          <w:szCs w:val="32"/>
        </w:rPr>
        <w:t>起，破案率</w:t>
      </w:r>
      <w:r>
        <w:rPr>
          <w:rFonts w:hint="eastAsia" w:ascii="仿宋" w:hAnsi="仿宋" w:eastAsia="仿宋" w:cs="仿宋"/>
          <w:color w:val="000000"/>
          <w:kern w:val="0"/>
          <w:sz w:val="32"/>
          <w:szCs w:val="32"/>
          <w:lang w:val="en-US" w:eastAsia="zh-CN"/>
        </w:rPr>
        <w:t>63</w:t>
      </w:r>
      <w:r>
        <w:rPr>
          <w:rFonts w:hint="eastAsia" w:ascii="仿宋" w:hAnsi="仿宋" w:eastAsia="仿宋" w:cs="仿宋"/>
          <w:color w:val="000000"/>
          <w:kern w:val="0"/>
          <w:sz w:val="32"/>
          <w:szCs w:val="32"/>
        </w:rPr>
        <w:t>%，行政处罚</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人，其中行政拘留</w:t>
      </w:r>
      <w:r>
        <w:rPr>
          <w:rFonts w:hint="eastAsia" w:ascii="仿宋" w:hAnsi="仿宋" w:eastAsia="仿宋" w:cs="仿宋"/>
          <w:color w:val="000000"/>
          <w:kern w:val="0"/>
          <w:sz w:val="32"/>
          <w:szCs w:val="32"/>
          <w:lang w:val="en-US" w:eastAsia="zh-CN"/>
        </w:rPr>
        <w:t>3</w:t>
      </w:r>
      <w:r>
        <w:rPr>
          <w:rFonts w:hint="eastAsia" w:ascii="仿宋" w:hAnsi="仿宋" w:eastAsia="仿宋" w:cs="仿宋"/>
          <w:color w:val="000000"/>
          <w:kern w:val="0"/>
          <w:sz w:val="32"/>
          <w:szCs w:val="32"/>
        </w:rPr>
        <w:t>人，罚款</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人</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强制隔离戒毒</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人；立刑事案件</w:t>
      </w:r>
      <w:r>
        <w:rPr>
          <w:rFonts w:hint="eastAsia" w:ascii="仿宋" w:hAnsi="仿宋" w:eastAsia="仿宋" w:cs="仿宋"/>
          <w:color w:val="000000"/>
          <w:kern w:val="0"/>
          <w:sz w:val="32"/>
          <w:szCs w:val="32"/>
          <w:lang w:val="en-US" w:eastAsia="zh-CN"/>
        </w:rPr>
        <w:t>4</w:t>
      </w:r>
      <w:r>
        <w:rPr>
          <w:rFonts w:hint="eastAsia" w:ascii="仿宋" w:hAnsi="仿宋" w:eastAsia="仿宋" w:cs="仿宋"/>
          <w:color w:val="000000"/>
          <w:kern w:val="0"/>
          <w:sz w:val="32"/>
          <w:szCs w:val="32"/>
        </w:rPr>
        <w:t>起，破</w:t>
      </w:r>
      <w:r>
        <w:rPr>
          <w:rFonts w:hint="eastAsia" w:ascii="仿宋" w:hAnsi="仿宋" w:eastAsia="仿宋" w:cs="仿宋"/>
          <w:color w:val="000000"/>
          <w:kern w:val="0"/>
          <w:sz w:val="32"/>
          <w:szCs w:val="32"/>
          <w:lang w:val="en-US" w:eastAsia="zh-CN"/>
        </w:rPr>
        <w:t>2</w:t>
      </w:r>
      <w:r>
        <w:rPr>
          <w:rFonts w:hint="eastAsia" w:ascii="仿宋" w:hAnsi="仿宋" w:eastAsia="仿宋" w:cs="仿宋"/>
          <w:color w:val="000000"/>
          <w:kern w:val="0"/>
          <w:sz w:val="32"/>
          <w:szCs w:val="32"/>
        </w:rPr>
        <w:t>起，破案率</w:t>
      </w:r>
      <w:r>
        <w:rPr>
          <w:rFonts w:hint="eastAsia" w:ascii="仿宋" w:hAnsi="仿宋" w:eastAsia="仿宋" w:cs="仿宋"/>
          <w:color w:val="000000"/>
          <w:kern w:val="0"/>
          <w:sz w:val="32"/>
          <w:szCs w:val="32"/>
          <w:lang w:val="en-US" w:eastAsia="zh-CN"/>
        </w:rPr>
        <w:t>50</w:t>
      </w:r>
      <w:r>
        <w:rPr>
          <w:rFonts w:hint="eastAsia" w:ascii="仿宋" w:hAnsi="仿宋" w:eastAsia="仿宋" w:cs="仿宋"/>
          <w:color w:val="000000"/>
          <w:kern w:val="0"/>
          <w:sz w:val="32"/>
          <w:szCs w:val="32"/>
        </w:rPr>
        <w:t>%，刑事拘留</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人，移送起诉</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人。</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sz w:val="32"/>
          <w:szCs w:val="32"/>
          <w:lang w:eastAsia="zh-CN"/>
        </w:rPr>
      </w:pPr>
      <w:r>
        <w:rPr>
          <w:rFonts w:hint="eastAsia" w:ascii="仿宋" w:hAnsi="仿宋" w:eastAsia="仿宋" w:cs="仿宋"/>
          <w:b/>
          <w:bCs/>
          <w:color w:val="101010"/>
          <w:kern w:val="0"/>
          <w:sz w:val="32"/>
          <w:szCs w:val="32"/>
          <w:shd w:val="clear" w:color="auto" w:fill="FFFFFF"/>
        </w:rPr>
        <w:t>2、</w:t>
      </w:r>
      <w:r>
        <w:rPr>
          <w:rFonts w:hint="eastAsia" w:ascii="仿宋" w:hAnsi="仿宋" w:eastAsia="仿宋" w:cs="仿宋"/>
          <w:b/>
          <w:sz w:val="32"/>
          <w:szCs w:val="32"/>
        </w:rPr>
        <w:t>落实联勤值守</w:t>
      </w:r>
      <w:r>
        <w:rPr>
          <w:rFonts w:hint="eastAsia" w:ascii="仿宋" w:hAnsi="仿宋" w:eastAsia="仿宋" w:cs="仿宋"/>
          <w:b/>
          <w:sz w:val="32"/>
          <w:szCs w:val="32"/>
          <w:lang w:eastAsia="zh-CN"/>
        </w:rPr>
        <w:t>。</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D0D0D"/>
          <w:sz w:val="32"/>
          <w:szCs w:val="32"/>
        </w:rPr>
        <w:t>今年以来，</w:t>
      </w:r>
      <w:r>
        <w:rPr>
          <w:rFonts w:hint="eastAsia" w:ascii="仿宋" w:hAnsi="仿宋" w:eastAsia="仿宋" w:cs="仿宋"/>
          <w:color w:val="0D0D0D"/>
          <w:sz w:val="32"/>
          <w:szCs w:val="32"/>
          <w:lang w:eastAsia="zh-CN"/>
        </w:rPr>
        <w:t>区中心派出所</w:t>
      </w:r>
      <w:r>
        <w:rPr>
          <w:rFonts w:hint="eastAsia" w:ascii="仿宋" w:hAnsi="仿宋" w:eastAsia="仿宋" w:cs="仿宋"/>
          <w:color w:val="0D0D0D"/>
          <w:sz w:val="32"/>
          <w:szCs w:val="32"/>
        </w:rPr>
        <w:t>按照市</w:t>
      </w:r>
      <w:r>
        <w:rPr>
          <w:rFonts w:hint="eastAsia" w:ascii="仿宋" w:hAnsi="仿宋" w:eastAsia="仿宋" w:cs="仿宋"/>
          <w:color w:val="0D0D0D"/>
          <w:sz w:val="32"/>
          <w:szCs w:val="32"/>
          <w:lang w:eastAsia="zh-CN"/>
        </w:rPr>
        <w:t>公安局</w:t>
      </w:r>
      <w:r>
        <w:rPr>
          <w:rFonts w:hint="eastAsia" w:ascii="仿宋" w:hAnsi="仿宋" w:eastAsia="仿宋" w:cs="仿宋"/>
          <w:color w:val="0D0D0D"/>
          <w:sz w:val="32"/>
          <w:szCs w:val="32"/>
        </w:rPr>
        <w:t>局党委《关于切实加强值班备勤工作的通知》精神，严格落实24小时</w:t>
      </w:r>
      <w:r>
        <w:rPr>
          <w:rFonts w:hint="eastAsia" w:ascii="仿宋" w:hAnsi="仿宋" w:eastAsia="仿宋" w:cs="仿宋"/>
          <w:color w:val="0D0D0D"/>
          <w:sz w:val="32"/>
          <w:szCs w:val="32"/>
          <w:lang w:eastAsia="zh-CN"/>
        </w:rPr>
        <w:t>所</w:t>
      </w:r>
      <w:r>
        <w:rPr>
          <w:rFonts w:hint="eastAsia" w:ascii="仿宋" w:hAnsi="仿宋" w:eastAsia="仿宋" w:cs="仿宋"/>
          <w:color w:val="0D0D0D"/>
          <w:sz w:val="32"/>
          <w:szCs w:val="32"/>
        </w:rPr>
        <w:t>领导带班联勤值守机制和市公安局每日早八晚六视频调度机制。全面落实</w:t>
      </w:r>
      <w:r>
        <w:rPr>
          <w:rFonts w:hint="eastAsia" w:ascii="仿宋" w:hAnsi="仿宋" w:eastAsia="仿宋" w:cs="仿宋"/>
          <w:sz w:val="32"/>
          <w:szCs w:val="32"/>
        </w:rPr>
        <w:t xml:space="preserve"> “1</w:t>
      </w: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5分钟”应急指挥快速反应机制，以及社会面“1</w:t>
      </w:r>
      <w:r>
        <w:rPr>
          <w:rFonts w:hint="eastAsia" w:ascii="仿宋" w:hAnsi="仿宋" w:eastAsia="仿宋" w:cs="仿宋"/>
          <w:sz w:val="32"/>
          <w:szCs w:val="32"/>
          <w:lang w:eastAsia="zh-CN"/>
        </w:rPr>
        <w:t>、</w:t>
      </w:r>
      <w:r>
        <w:rPr>
          <w:rFonts w:hint="eastAsia"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5分钟”应急处置机制。</w:t>
      </w:r>
    </w:p>
    <w:p>
      <w:pPr>
        <w:keepNext w:val="0"/>
        <w:keepLines w:val="0"/>
        <w:pageBreakBefore w:val="0"/>
        <w:numPr>
          <w:ilvl w:val="0"/>
          <w:numId w:val="4"/>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加强基层基础。</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一是</w:t>
      </w:r>
      <w:r>
        <w:rPr>
          <w:rFonts w:hint="eastAsia" w:ascii="仿宋" w:hAnsi="仿宋" w:eastAsia="仿宋" w:cs="仿宋"/>
          <w:color w:val="000000"/>
          <w:kern w:val="0"/>
          <w:sz w:val="32"/>
          <w:szCs w:val="32"/>
          <w:lang w:eastAsia="zh-CN"/>
        </w:rPr>
        <w:t>派出所</w:t>
      </w:r>
      <w:r>
        <w:rPr>
          <w:rFonts w:hint="eastAsia" w:ascii="仿宋" w:hAnsi="仿宋" w:eastAsia="仿宋" w:cs="仿宋"/>
          <w:color w:val="000000"/>
          <w:kern w:val="0"/>
          <w:sz w:val="32"/>
          <w:szCs w:val="32"/>
        </w:rPr>
        <w:t>以夯实基层基础工作为主线，紧盯辖区治安基础管控，强化行业场所、出租房屋、流动人口管理，结合“一标三实”信息采集工作，</w:t>
      </w:r>
      <w:r>
        <w:rPr>
          <w:rFonts w:hint="eastAsia" w:ascii="仿宋" w:hAnsi="仿宋" w:eastAsia="仿宋" w:cs="仿宋"/>
          <w:sz w:val="32"/>
          <w:szCs w:val="32"/>
        </w:rPr>
        <w:t>采集录入各类治安信息5千余条，</w:t>
      </w:r>
      <w:r>
        <w:rPr>
          <w:rFonts w:hint="eastAsia" w:ascii="仿宋" w:hAnsi="仿宋" w:eastAsia="仿宋" w:cs="仿宋"/>
          <w:sz w:val="32"/>
          <w:szCs w:val="32"/>
          <w:lang w:eastAsia="zh-CN"/>
        </w:rPr>
        <w:t>建立健全</w:t>
      </w:r>
      <w:r>
        <w:rPr>
          <w:rFonts w:hint="eastAsia" w:ascii="仿宋" w:hAnsi="仿宋" w:eastAsia="仿宋" w:cs="仿宋"/>
          <w:color w:val="000000"/>
          <w:kern w:val="0"/>
          <w:sz w:val="32"/>
          <w:szCs w:val="32"/>
        </w:rPr>
        <w:t>农村辅警工作站</w:t>
      </w:r>
      <w:r>
        <w:rPr>
          <w:rFonts w:hint="eastAsia" w:ascii="仿宋" w:hAnsi="仿宋" w:eastAsia="仿宋" w:cs="仿宋"/>
          <w:color w:val="000000"/>
          <w:kern w:val="0"/>
          <w:sz w:val="32"/>
          <w:szCs w:val="32"/>
          <w:lang w:eastAsia="zh-CN"/>
        </w:rPr>
        <w:t>工作制度、配齐配强装备</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充分发挥农村辅警的作用；二是逐步完善“雪亮工程”，</w:t>
      </w:r>
      <w:r>
        <w:rPr>
          <w:rFonts w:hint="eastAsia" w:ascii="仿宋" w:hAnsi="仿宋" w:eastAsia="仿宋" w:cs="仿宋"/>
          <w:sz w:val="32"/>
          <w:szCs w:val="32"/>
        </w:rPr>
        <w:t>安装139个社会治安监控探头</w:t>
      </w:r>
      <w:r>
        <w:rPr>
          <w:rFonts w:hint="eastAsia" w:ascii="仿宋" w:hAnsi="仿宋" w:eastAsia="仿宋" w:cs="仿宋"/>
          <w:sz w:val="32"/>
          <w:szCs w:val="32"/>
          <w:lang w:eastAsia="zh-CN"/>
        </w:rPr>
        <w:t>新建</w:t>
      </w:r>
      <w:r>
        <w:rPr>
          <w:rFonts w:hint="eastAsia" w:ascii="仿宋" w:hAnsi="仿宋" w:eastAsia="仿宋" w:cs="仿宋"/>
          <w:sz w:val="32"/>
          <w:szCs w:val="32"/>
          <w:lang w:val="en-US" w:eastAsia="zh-CN"/>
        </w:rPr>
        <w:t>3</w:t>
      </w:r>
      <w:r>
        <w:rPr>
          <w:rFonts w:hint="eastAsia" w:ascii="仿宋" w:hAnsi="仿宋" w:eastAsia="仿宋" w:cs="仿宋"/>
          <w:sz w:val="32"/>
          <w:szCs w:val="32"/>
        </w:rPr>
        <w:t>0路</w:t>
      </w:r>
      <w:r>
        <w:rPr>
          <w:rFonts w:hint="eastAsia" w:ascii="仿宋" w:hAnsi="仿宋" w:eastAsia="仿宋" w:cs="仿宋"/>
          <w:sz w:val="32"/>
          <w:szCs w:val="32"/>
          <w:lang w:eastAsia="zh-CN"/>
        </w:rPr>
        <w:t>高清</w:t>
      </w:r>
      <w:r>
        <w:rPr>
          <w:rFonts w:hint="eastAsia" w:ascii="仿宋" w:hAnsi="仿宋" w:eastAsia="仿宋" w:cs="仿宋"/>
          <w:sz w:val="32"/>
          <w:szCs w:val="32"/>
        </w:rPr>
        <w:t>监控点，覆盖了所有的村道路口和重要部位</w:t>
      </w:r>
      <w:r>
        <w:rPr>
          <w:rFonts w:hint="eastAsia" w:ascii="仿宋" w:hAnsi="仿宋" w:eastAsia="仿宋" w:cs="仿宋"/>
          <w:sz w:val="32"/>
          <w:szCs w:val="32"/>
          <w:lang w:eastAsia="zh-CN"/>
        </w:rPr>
        <w:t>，充分发挥了治安防控“天网”作用；三是派出所</w:t>
      </w:r>
      <w:r>
        <w:rPr>
          <w:rFonts w:hint="eastAsia" w:ascii="仿宋" w:hAnsi="仿宋" w:eastAsia="仿宋" w:cs="仿宋"/>
          <w:sz w:val="32"/>
          <w:szCs w:val="32"/>
        </w:rPr>
        <w:t>建设</w:t>
      </w:r>
      <w:r>
        <w:rPr>
          <w:rFonts w:hint="eastAsia" w:ascii="仿宋" w:hAnsi="仿宋" w:eastAsia="仿宋" w:cs="仿宋"/>
          <w:sz w:val="32"/>
          <w:szCs w:val="32"/>
          <w:lang w:eastAsia="zh-CN"/>
        </w:rPr>
        <w:t>一个</w:t>
      </w:r>
      <w:r>
        <w:rPr>
          <w:rFonts w:hint="eastAsia" w:ascii="仿宋" w:hAnsi="仿宋" w:eastAsia="仿宋" w:cs="仿宋"/>
          <w:sz w:val="32"/>
          <w:szCs w:val="32"/>
        </w:rPr>
        <w:t>城区快警</w:t>
      </w:r>
      <w:r>
        <w:rPr>
          <w:rFonts w:hint="eastAsia" w:ascii="仿宋" w:hAnsi="仿宋" w:eastAsia="仿宋" w:cs="仿宋"/>
          <w:sz w:val="32"/>
          <w:szCs w:val="32"/>
          <w:lang w:eastAsia="zh-CN"/>
        </w:rPr>
        <w:t>巡防</w:t>
      </w:r>
      <w:r>
        <w:rPr>
          <w:rFonts w:hint="eastAsia" w:ascii="仿宋" w:hAnsi="仿宋" w:eastAsia="仿宋" w:cs="仿宋"/>
          <w:sz w:val="32"/>
          <w:szCs w:val="32"/>
        </w:rPr>
        <w:t>平台，构筑“1、3、5分钟”快速反应圈，实现最快出警</w:t>
      </w:r>
      <w:r>
        <w:rPr>
          <w:rFonts w:hint="eastAsia" w:ascii="仿宋" w:hAnsi="仿宋" w:eastAsia="仿宋" w:cs="仿宋"/>
          <w:sz w:val="32"/>
          <w:szCs w:val="32"/>
          <w:lang w:eastAsia="zh-CN"/>
        </w:rPr>
        <w:t>；四是加强警力全面</w:t>
      </w:r>
      <w:r>
        <w:rPr>
          <w:rFonts w:hint="eastAsia" w:ascii="仿宋" w:hAnsi="仿宋" w:eastAsia="仿宋" w:cs="仿宋"/>
          <w:sz w:val="32"/>
          <w:szCs w:val="32"/>
        </w:rPr>
        <w:t>提升公共场所安防等级，加强区办公楼安保执勤，在中小学设立护学岗，</w:t>
      </w:r>
      <w:r>
        <w:rPr>
          <w:rFonts w:hint="eastAsia" w:ascii="仿宋" w:hAnsi="仿宋" w:eastAsia="仿宋" w:cs="仿宋"/>
          <w:sz w:val="32"/>
          <w:szCs w:val="32"/>
          <w:lang w:eastAsia="zh-CN"/>
        </w:rPr>
        <w:t>构建群防平台</w:t>
      </w:r>
      <w:r>
        <w:rPr>
          <w:rFonts w:hint="eastAsia" w:ascii="仿宋" w:hAnsi="仿宋" w:eastAsia="仿宋" w:cs="仿宋"/>
          <w:sz w:val="32"/>
          <w:szCs w:val="32"/>
        </w:rPr>
        <w:t>，加大广场等人员密集场所的巡逻力度，全力打造我区人防、物防、技防为一体的立体化、信息化的社会治安防控体系</w:t>
      </w:r>
      <w:r>
        <w:rPr>
          <w:rFonts w:hint="eastAsia" w:ascii="仿宋" w:hAnsi="仿宋" w:eastAsia="仿宋" w:cs="仿宋"/>
          <w:color w:val="000000"/>
          <w:kern w:val="0"/>
          <w:sz w:val="32"/>
          <w:szCs w:val="32"/>
        </w:rPr>
        <w:t>。</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深化系列</w:t>
      </w:r>
      <w:r>
        <w:rPr>
          <w:rFonts w:hint="eastAsia" w:ascii="仿宋" w:hAnsi="仿宋" w:eastAsia="仿宋" w:cs="仿宋"/>
          <w:b/>
          <w:bCs/>
          <w:sz w:val="32"/>
          <w:szCs w:val="32"/>
          <w:lang w:eastAsia="zh-CN"/>
        </w:rPr>
        <w:t>平安</w:t>
      </w:r>
      <w:r>
        <w:rPr>
          <w:rFonts w:hint="eastAsia" w:ascii="仿宋" w:hAnsi="仿宋" w:eastAsia="仿宋" w:cs="仿宋"/>
          <w:b/>
          <w:bCs/>
          <w:sz w:val="32"/>
          <w:szCs w:val="32"/>
        </w:rPr>
        <w:t>创建。</w:t>
      </w:r>
      <w:r>
        <w:rPr>
          <w:rFonts w:hint="eastAsia" w:ascii="仿宋" w:hAnsi="仿宋" w:eastAsia="仿宋" w:cs="仿宋"/>
          <w:sz w:val="32"/>
          <w:szCs w:val="32"/>
        </w:rPr>
        <w:t>在抓好省、市统一部署的“十大平安”创建的基础上，深入推进平安镇（办事处）、平安村（社区）、平安学校、平安边界、、平安家庭等“十六大平安”系列创建活动</w:t>
      </w:r>
      <w:r>
        <w:rPr>
          <w:rFonts w:hint="eastAsia" w:ascii="仿宋" w:hAnsi="仿宋" w:eastAsia="仿宋" w:cs="仿宋"/>
          <w:sz w:val="32"/>
          <w:szCs w:val="32"/>
          <w:lang w:eastAsia="zh-CN"/>
        </w:rPr>
        <w:t>，重点抓好了“平安法治村”建设</w:t>
      </w:r>
      <w:r>
        <w:rPr>
          <w:rFonts w:hint="eastAsia" w:ascii="仿宋" w:hAnsi="仿宋" w:eastAsia="仿宋" w:cs="仿宋"/>
          <w:sz w:val="32"/>
          <w:szCs w:val="32"/>
        </w:rPr>
        <w:t>。</w:t>
      </w:r>
      <w:r>
        <w:rPr>
          <w:rFonts w:hint="eastAsia" w:ascii="仿宋" w:hAnsi="仿宋" w:eastAsia="仿宋" w:cs="仿宋"/>
          <w:sz w:val="32"/>
          <w:szCs w:val="32"/>
          <w:lang w:eastAsia="zh-CN"/>
        </w:rPr>
        <w:t>在</w:t>
      </w:r>
      <w:r>
        <w:rPr>
          <w:rFonts w:hint="eastAsia" w:ascii="仿宋" w:hAnsi="仿宋" w:eastAsia="仿宋" w:cs="仿宋"/>
          <w:sz w:val="32"/>
          <w:szCs w:val="32"/>
        </w:rPr>
        <w:t>全区</w:t>
      </w:r>
      <w:r>
        <w:rPr>
          <w:rFonts w:hint="eastAsia" w:ascii="仿宋" w:hAnsi="仿宋" w:eastAsia="仿宋" w:cs="仿宋"/>
          <w:sz w:val="32"/>
          <w:szCs w:val="32"/>
          <w:lang w:eastAsia="zh-CN"/>
        </w:rPr>
        <w:t>逐步形成“人人参与共建平安回龙圩，平安回龙圩人人共享，”的氛围和以“平安</w:t>
      </w:r>
      <w:r>
        <w:rPr>
          <w:rFonts w:hint="eastAsia" w:ascii="仿宋" w:hAnsi="仿宋" w:eastAsia="仿宋" w:cs="仿宋"/>
          <w:sz w:val="32"/>
          <w:szCs w:val="32"/>
        </w:rPr>
        <w:t>家庭</w:t>
      </w:r>
      <w:r>
        <w:rPr>
          <w:rFonts w:hint="eastAsia" w:ascii="仿宋" w:hAnsi="仿宋" w:eastAsia="仿宋" w:cs="仿宋"/>
          <w:sz w:val="32"/>
          <w:szCs w:val="32"/>
          <w:lang w:eastAsia="zh-CN"/>
        </w:rPr>
        <w:t>创建”为基本单元的平安创建新格局</w:t>
      </w:r>
      <w:r>
        <w:rPr>
          <w:rFonts w:hint="eastAsia" w:ascii="仿宋" w:hAnsi="仿宋" w:eastAsia="仿宋" w:cs="仿宋"/>
          <w:sz w:val="32"/>
          <w:szCs w:val="32"/>
        </w:rPr>
        <w:t>。</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5、</w:t>
      </w:r>
      <w:r>
        <w:rPr>
          <w:rFonts w:hint="eastAsia" w:ascii="仿宋" w:hAnsi="仿宋" w:eastAsia="仿宋" w:cs="仿宋"/>
          <w:b/>
          <w:bCs/>
          <w:sz w:val="32"/>
          <w:szCs w:val="32"/>
          <w:lang w:eastAsia="zh-CN"/>
        </w:rPr>
        <w:t>有效整合村理事会、农村辅警站、综治中心、网格中心力量，及时处置社会矛盾纠纷，逐步形成了基层社会治理联防联控、群众自治组织积极参与的社会治理机制。</w:t>
      </w:r>
      <w:r>
        <w:rPr>
          <w:rFonts w:hint="eastAsia" w:ascii="仿宋" w:hAnsi="仿宋" w:eastAsia="仿宋" w:cs="仿宋"/>
          <w:b w:val="0"/>
          <w:bCs w:val="0"/>
          <w:sz w:val="32"/>
          <w:szCs w:val="32"/>
          <w:lang w:eastAsia="zh-CN"/>
        </w:rPr>
        <w:t>一是将基层综治维稳力量与群众自治组织整合在一起，点面联合、协调联动，以网格中心数据为依托，及时全面掌控社会各类矛盾纠纷、社会治安等问题。二是将社会治理工作的要点融入村理事会、农村辅警站、综治中心、网格中心工作内容，赋予职能职权，理顺机制，形成了有效社会治理机制。</w:t>
      </w:r>
      <w:r>
        <w:rPr>
          <w:rFonts w:hint="eastAsia" w:ascii="仿宋" w:hAnsi="仿宋" w:eastAsia="仿宋" w:cs="仿宋"/>
          <w:b w:val="0"/>
          <w:bCs w:val="0"/>
          <w:sz w:val="32"/>
          <w:szCs w:val="32"/>
          <w:lang w:val="en-US" w:eastAsia="zh-CN"/>
        </w:rPr>
        <w:t>2021年6月，永州市市域治理创新领导小组对我区村理事会等参与社会治理工作的创新试点给予高度肯定。</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eastAsia="zh-CN"/>
        </w:rPr>
        <w:t>（三）全力以赴</w:t>
      </w:r>
      <w:r>
        <w:rPr>
          <w:rFonts w:hint="eastAsia" w:ascii="仿宋" w:hAnsi="仿宋" w:eastAsia="仿宋" w:cs="仿宋"/>
          <w:b/>
          <w:sz w:val="32"/>
          <w:szCs w:val="32"/>
        </w:rPr>
        <w:t>打</w:t>
      </w:r>
      <w:r>
        <w:rPr>
          <w:rFonts w:hint="eastAsia" w:ascii="仿宋" w:hAnsi="仿宋" w:eastAsia="仿宋" w:cs="仿宋"/>
          <w:b/>
          <w:sz w:val="32"/>
          <w:szCs w:val="32"/>
          <w:lang w:eastAsia="zh-CN"/>
        </w:rPr>
        <w:t>好</w:t>
      </w:r>
      <w:r>
        <w:rPr>
          <w:rFonts w:hint="eastAsia" w:ascii="仿宋" w:hAnsi="仿宋" w:eastAsia="仿宋" w:cs="仿宋"/>
          <w:b/>
          <w:sz w:val="32"/>
          <w:szCs w:val="32"/>
        </w:rPr>
        <w:t>疫情防控阻击战</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960" w:firstLineChars="3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2021</w:t>
      </w:r>
      <w:r>
        <w:rPr>
          <w:rFonts w:hint="eastAsia" w:ascii="仿宋" w:hAnsi="仿宋" w:eastAsia="仿宋" w:cs="仿宋"/>
          <w:sz w:val="32"/>
          <w:szCs w:val="32"/>
        </w:rPr>
        <w:t>年</w:t>
      </w:r>
      <w:r>
        <w:rPr>
          <w:rFonts w:hint="eastAsia" w:ascii="仿宋" w:hAnsi="仿宋" w:eastAsia="仿宋" w:cs="仿宋"/>
          <w:sz w:val="32"/>
          <w:szCs w:val="32"/>
          <w:lang w:eastAsia="zh-CN"/>
        </w:rPr>
        <w:t>初“新冠”肺炎疫情发生以来，在区党委、管委的正确领导下，政法部门</w:t>
      </w:r>
      <w:r>
        <w:rPr>
          <w:rFonts w:hint="eastAsia" w:ascii="仿宋" w:hAnsi="仿宋" w:eastAsia="仿宋" w:cs="仿宋"/>
          <w:sz w:val="32"/>
          <w:szCs w:val="32"/>
        </w:rPr>
        <w:t>切实从源头</w:t>
      </w:r>
      <w:r>
        <w:rPr>
          <w:rFonts w:hint="eastAsia" w:ascii="仿宋" w:hAnsi="仿宋" w:eastAsia="仿宋" w:cs="仿宋"/>
          <w:sz w:val="32"/>
          <w:szCs w:val="32"/>
          <w:lang w:eastAsia="zh-CN"/>
        </w:rPr>
        <w:t>上</w:t>
      </w:r>
      <w:r>
        <w:rPr>
          <w:rFonts w:hint="eastAsia" w:ascii="仿宋" w:hAnsi="仿宋" w:eastAsia="仿宋" w:cs="仿宋"/>
          <w:sz w:val="32"/>
          <w:szCs w:val="32"/>
        </w:rPr>
        <w:t>把好“防疫关”，</w:t>
      </w:r>
      <w:r>
        <w:rPr>
          <w:rFonts w:hint="eastAsia" w:ascii="仿宋" w:hAnsi="仿宋" w:eastAsia="仿宋" w:cs="仿宋"/>
          <w:sz w:val="32"/>
          <w:szCs w:val="32"/>
          <w:lang w:eastAsia="zh-CN"/>
        </w:rPr>
        <w:t>广大政法干警冲在前</w:t>
      </w:r>
      <w:r>
        <w:rPr>
          <w:rFonts w:hint="eastAsia" w:ascii="仿宋" w:hAnsi="仿宋" w:eastAsia="仿宋" w:cs="仿宋"/>
          <w:sz w:val="32"/>
          <w:szCs w:val="32"/>
        </w:rPr>
        <w:t>，把疫情防控作为最重要的工作、最紧迫的任务来抓，以最高站位、最实工作举措</w:t>
      </w:r>
      <w:r>
        <w:rPr>
          <w:rFonts w:hint="eastAsia" w:ascii="仿宋" w:hAnsi="仿宋" w:eastAsia="仿宋" w:cs="仿宋"/>
          <w:sz w:val="32"/>
          <w:szCs w:val="32"/>
          <w:lang w:eastAsia="zh-CN"/>
        </w:rPr>
        <w:t>、</w:t>
      </w:r>
      <w:r>
        <w:rPr>
          <w:rFonts w:hint="eastAsia" w:ascii="仿宋" w:hAnsi="仿宋" w:eastAsia="仿宋" w:cs="仿宋"/>
          <w:sz w:val="32"/>
          <w:szCs w:val="32"/>
        </w:rPr>
        <w:t>最严战时纪律，从严从实从细统筹推进防风险、战疫情、护稳定各项工作，</w:t>
      </w:r>
      <w:r>
        <w:rPr>
          <w:rFonts w:hint="eastAsia" w:ascii="仿宋" w:hAnsi="仿宋" w:eastAsia="仿宋" w:cs="仿宋"/>
          <w:sz w:val="32"/>
          <w:szCs w:val="32"/>
          <w:lang w:eastAsia="zh-CN"/>
        </w:rPr>
        <w:t>为</w:t>
      </w:r>
      <w:r>
        <w:rPr>
          <w:rFonts w:hint="eastAsia" w:ascii="仿宋" w:hAnsi="仿宋" w:eastAsia="仿宋" w:cs="仿宋"/>
          <w:sz w:val="32"/>
          <w:szCs w:val="32"/>
        </w:rPr>
        <w:t>确保回龙圩管理区新冠病毒肺炎疫情零感染</w:t>
      </w:r>
      <w:r>
        <w:rPr>
          <w:rFonts w:hint="eastAsia" w:ascii="仿宋" w:hAnsi="仿宋" w:eastAsia="仿宋" w:cs="仿宋"/>
          <w:sz w:val="32"/>
          <w:szCs w:val="32"/>
          <w:lang w:eastAsia="zh-CN"/>
        </w:rPr>
        <w:t>做出了自己的贡献</w:t>
      </w:r>
      <w:r>
        <w:rPr>
          <w:rFonts w:hint="eastAsia" w:ascii="仿宋" w:hAnsi="仿宋" w:eastAsia="仿宋" w:cs="仿宋"/>
          <w:sz w:val="32"/>
          <w:szCs w:val="32"/>
        </w:rPr>
        <w:t>，成为永州市疫情防控的一片净土。</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bCs/>
          <w:color w:val="000000"/>
          <w:sz w:val="32"/>
          <w:szCs w:val="32"/>
        </w:rPr>
      </w:pPr>
      <w:r>
        <w:rPr>
          <w:rFonts w:hint="eastAsia" w:ascii="仿宋" w:hAnsi="仿宋" w:eastAsia="仿宋" w:cs="仿宋"/>
          <w:b/>
          <w:bCs/>
          <w:sz w:val="32"/>
          <w:szCs w:val="32"/>
          <w:lang w:eastAsia="zh-CN"/>
        </w:rPr>
        <w:t>（四）</w:t>
      </w:r>
      <w:r>
        <w:rPr>
          <w:rFonts w:hint="eastAsia" w:ascii="仿宋" w:hAnsi="仿宋" w:eastAsia="仿宋" w:cs="仿宋"/>
          <w:b/>
          <w:bCs/>
          <w:sz w:val="32"/>
          <w:szCs w:val="32"/>
        </w:rPr>
        <w:t>司法工作</w:t>
      </w:r>
      <w:r>
        <w:rPr>
          <w:rFonts w:hint="eastAsia" w:ascii="仿宋" w:hAnsi="仿宋" w:eastAsia="仿宋" w:cs="仿宋"/>
          <w:b/>
          <w:bCs/>
          <w:sz w:val="32"/>
          <w:szCs w:val="32"/>
          <w:lang w:eastAsia="zh-CN"/>
        </w:rPr>
        <w:t>态势</w:t>
      </w:r>
      <w:r>
        <w:rPr>
          <w:rFonts w:hint="eastAsia" w:ascii="仿宋" w:hAnsi="仿宋" w:eastAsia="仿宋" w:cs="仿宋"/>
          <w:b/>
          <w:bCs/>
          <w:color w:val="000000"/>
          <w:sz w:val="32"/>
          <w:szCs w:val="32"/>
        </w:rPr>
        <w:t>良好</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color w:val="000000"/>
          <w:sz w:val="32"/>
          <w:szCs w:val="32"/>
          <w:lang w:eastAsia="zh-CN"/>
        </w:rPr>
        <w:t>区</w:t>
      </w:r>
      <w:r>
        <w:rPr>
          <w:rFonts w:hint="eastAsia" w:ascii="仿宋" w:hAnsi="仿宋" w:eastAsia="仿宋" w:cs="仿宋"/>
          <w:color w:val="000000"/>
          <w:sz w:val="32"/>
          <w:szCs w:val="32"/>
        </w:rPr>
        <w:t>司法局</w:t>
      </w:r>
      <w:r>
        <w:rPr>
          <w:rFonts w:hint="eastAsia" w:ascii="仿宋" w:hAnsi="仿宋" w:eastAsia="仿宋" w:cs="仿宋"/>
          <w:sz w:val="32"/>
          <w:szCs w:val="32"/>
        </w:rPr>
        <w:t>坚持“围绕中心，履职尽责，立足本职，服务大局”的工作思路，充分发挥司法行政职能，以深入推进“社会矛盾化解、社会</w:t>
      </w:r>
      <w:r>
        <w:rPr>
          <w:rFonts w:hint="eastAsia" w:ascii="仿宋" w:hAnsi="仿宋" w:eastAsia="仿宋" w:cs="仿宋"/>
          <w:sz w:val="32"/>
          <w:szCs w:val="32"/>
          <w:lang w:eastAsia="zh-CN"/>
        </w:rPr>
        <w:t>治理</w:t>
      </w:r>
      <w:r>
        <w:rPr>
          <w:rFonts w:hint="eastAsia" w:ascii="仿宋" w:hAnsi="仿宋" w:eastAsia="仿宋" w:cs="仿宋"/>
          <w:sz w:val="32"/>
          <w:szCs w:val="32"/>
        </w:rPr>
        <w:t>创新、公正廉洁执法”三项重点工作为抓手，大力开展普法</w:t>
      </w:r>
      <w:r>
        <w:rPr>
          <w:rFonts w:hint="eastAsia" w:ascii="仿宋" w:hAnsi="仿宋" w:eastAsia="仿宋" w:cs="仿宋"/>
          <w:sz w:val="32"/>
          <w:szCs w:val="32"/>
          <w:lang w:eastAsia="zh-CN"/>
        </w:rPr>
        <w:t>宣传、法治村建设</w:t>
      </w:r>
      <w:r>
        <w:rPr>
          <w:rFonts w:hint="eastAsia" w:ascii="仿宋" w:hAnsi="仿宋" w:eastAsia="仿宋" w:cs="仿宋"/>
          <w:sz w:val="32"/>
          <w:szCs w:val="32"/>
        </w:rPr>
        <w:t>、人民调解、社区矫正、安置帮教、法律援助等工作，为管理区稳定和经济社会发展营造了良好的法治环境。一是</w:t>
      </w:r>
      <w:r>
        <w:rPr>
          <w:rFonts w:hint="eastAsia" w:ascii="仿宋" w:hAnsi="仿宋" w:eastAsia="仿宋" w:cs="仿宋"/>
          <w:color w:val="000000"/>
          <w:sz w:val="32"/>
          <w:szCs w:val="32"/>
          <w:u w:val="none"/>
        </w:rPr>
        <w:t>针对社区服刑人员开展学习教育</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场次，开展社区服务</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场次，走访抽查社区服刑人员1</w:t>
      </w:r>
      <w:r>
        <w:rPr>
          <w:rFonts w:hint="eastAsia" w:ascii="仿宋" w:hAnsi="仿宋" w:eastAsia="仿宋" w:cs="仿宋"/>
          <w:color w:val="000000"/>
          <w:sz w:val="32"/>
          <w:szCs w:val="32"/>
          <w:u w:val="none"/>
          <w:lang w:val="en-US" w:eastAsia="zh-CN"/>
        </w:rPr>
        <w:t>6</w:t>
      </w:r>
      <w:r>
        <w:rPr>
          <w:rFonts w:hint="eastAsia" w:ascii="仿宋" w:hAnsi="仿宋" w:eastAsia="仿宋" w:cs="仿宋"/>
          <w:color w:val="000000"/>
          <w:sz w:val="32"/>
          <w:szCs w:val="32"/>
          <w:u w:val="none"/>
        </w:rPr>
        <w:t>次，</w:t>
      </w:r>
      <w:r>
        <w:rPr>
          <w:rFonts w:hint="eastAsia" w:ascii="仿宋" w:hAnsi="仿宋" w:eastAsia="仿宋" w:cs="仿宋"/>
          <w:color w:val="000000"/>
          <w:sz w:val="32"/>
          <w:szCs w:val="32"/>
          <w:u w:val="none"/>
          <w:lang w:eastAsia="zh-CN"/>
        </w:rPr>
        <w:t>及时消除了</w:t>
      </w:r>
      <w:r>
        <w:rPr>
          <w:rFonts w:hint="eastAsia" w:ascii="仿宋" w:hAnsi="仿宋" w:eastAsia="仿宋" w:cs="仿宋"/>
          <w:color w:val="000000"/>
          <w:sz w:val="32"/>
          <w:szCs w:val="32"/>
          <w:u w:val="none"/>
        </w:rPr>
        <w:t>监管安全隐患</w:t>
      </w:r>
      <w:r>
        <w:rPr>
          <w:rFonts w:hint="eastAsia" w:ascii="仿宋" w:hAnsi="仿宋" w:eastAsia="仿宋" w:cs="仿宋"/>
          <w:sz w:val="32"/>
          <w:szCs w:val="32"/>
        </w:rPr>
        <w:t>；二是接受有关机关委托开展适用社区矫正调查评估</w:t>
      </w:r>
      <w:r>
        <w:rPr>
          <w:rFonts w:hint="eastAsia" w:ascii="仿宋" w:hAnsi="仿宋" w:eastAsia="仿宋" w:cs="仿宋"/>
          <w:sz w:val="32"/>
          <w:szCs w:val="32"/>
          <w:lang w:val="en-US" w:eastAsia="zh-CN"/>
        </w:rPr>
        <w:t>5</w:t>
      </w:r>
      <w:r>
        <w:rPr>
          <w:rFonts w:hint="eastAsia" w:ascii="仿宋" w:hAnsi="仿宋" w:eastAsia="仿宋" w:cs="仿宋"/>
          <w:sz w:val="32"/>
          <w:szCs w:val="32"/>
        </w:rPr>
        <w:t>例，出具建议适用社区矫正意见</w:t>
      </w:r>
      <w:r>
        <w:rPr>
          <w:rFonts w:hint="eastAsia" w:ascii="仿宋" w:hAnsi="仿宋" w:eastAsia="仿宋" w:cs="仿宋"/>
          <w:sz w:val="32"/>
          <w:szCs w:val="32"/>
          <w:lang w:val="en-US" w:eastAsia="zh-CN"/>
        </w:rPr>
        <w:t>4</w:t>
      </w:r>
      <w:r>
        <w:rPr>
          <w:rFonts w:hint="eastAsia" w:ascii="仿宋" w:hAnsi="仿宋" w:eastAsia="仿宋" w:cs="仿宋"/>
          <w:sz w:val="32"/>
          <w:szCs w:val="32"/>
        </w:rPr>
        <w:t>例，建议慎用社区矫正</w:t>
      </w:r>
      <w:r>
        <w:rPr>
          <w:rFonts w:hint="eastAsia" w:ascii="仿宋" w:hAnsi="仿宋" w:eastAsia="仿宋" w:cs="仿宋"/>
          <w:sz w:val="32"/>
          <w:szCs w:val="32"/>
          <w:lang w:val="en-US" w:eastAsia="zh-CN"/>
        </w:rPr>
        <w:t>1</w:t>
      </w:r>
      <w:r>
        <w:rPr>
          <w:rFonts w:hint="eastAsia" w:ascii="仿宋" w:hAnsi="仿宋" w:eastAsia="仿宋" w:cs="仿宋"/>
          <w:sz w:val="32"/>
          <w:szCs w:val="32"/>
        </w:rPr>
        <w:t>例</w:t>
      </w:r>
      <w:r>
        <w:rPr>
          <w:rFonts w:hint="eastAsia" w:ascii="仿宋" w:hAnsi="仿宋" w:eastAsia="仿宋" w:cs="仿宋"/>
          <w:sz w:val="32"/>
          <w:szCs w:val="32"/>
          <w:lang w:eastAsia="zh-CN"/>
        </w:rPr>
        <w:t>，</w:t>
      </w:r>
      <w:r>
        <w:rPr>
          <w:rFonts w:hint="eastAsia" w:ascii="仿宋" w:hAnsi="仿宋" w:eastAsia="仿宋" w:cs="仿宋"/>
          <w:sz w:val="32"/>
          <w:szCs w:val="32"/>
        </w:rPr>
        <w:t>接收社区服刑人员</w:t>
      </w:r>
      <w:r>
        <w:rPr>
          <w:rFonts w:hint="eastAsia" w:ascii="仿宋" w:hAnsi="仿宋" w:eastAsia="仿宋" w:cs="仿宋"/>
          <w:sz w:val="32"/>
          <w:szCs w:val="32"/>
          <w:lang w:val="en-US" w:eastAsia="zh-CN"/>
        </w:rPr>
        <w:t>4</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三是守住社会稳定的第一道防线，做好人民调解工作；四是加强法律服务体系建设，做好法律服务工作。</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rPr>
      </w:pPr>
      <w:r>
        <w:rPr>
          <w:rFonts w:hint="eastAsia" w:ascii="仿宋" w:hAnsi="仿宋" w:eastAsia="仿宋" w:cs="仿宋"/>
          <w:b/>
          <w:bCs/>
          <w:sz w:val="32"/>
          <w:szCs w:val="32"/>
          <w:lang w:eastAsia="zh-CN"/>
        </w:rPr>
        <w:t>（五）护航地方</w:t>
      </w:r>
      <w:r>
        <w:rPr>
          <w:rFonts w:hint="eastAsia" w:ascii="仿宋" w:hAnsi="仿宋" w:eastAsia="仿宋" w:cs="仿宋"/>
          <w:b/>
          <w:bCs/>
          <w:sz w:val="32"/>
          <w:szCs w:val="32"/>
        </w:rPr>
        <w:t>经济发展担当有为</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随着我区重点项目的不断推进，各种矛盾纠纷不断显现，广大政法干警冲锋在前，勇于担当，化解了一个又一个矛盾，调处一个又一个纠纷，对非法阻工行为实施精准打击，为项目顺利推进奠定了坚实基础，营造一个良好社会环境。回龙圩法庭</w:t>
      </w:r>
      <w:r>
        <w:rPr>
          <w:rFonts w:hint="eastAsia" w:ascii="仿宋" w:hAnsi="仿宋" w:eastAsia="仿宋" w:cs="仿宋"/>
          <w:sz w:val="32"/>
          <w:szCs w:val="32"/>
        </w:rPr>
        <w:t>按照“能调则调”的要求，在工作中尽可能通过调解平息各类民间纠纷，促进社会生活在法制轨道上运行</w:t>
      </w:r>
      <w:r>
        <w:rPr>
          <w:rFonts w:hint="eastAsia" w:ascii="仿宋" w:hAnsi="仿宋" w:eastAsia="仿宋" w:cs="仿宋"/>
          <w:sz w:val="32"/>
          <w:szCs w:val="32"/>
          <w:lang w:eastAsia="zh-CN"/>
        </w:rPr>
        <w:t>，</w:t>
      </w:r>
      <w:r>
        <w:rPr>
          <w:rFonts w:hint="eastAsia" w:ascii="仿宋" w:hAnsi="仿宋" w:eastAsia="仿宋" w:cs="仿宋"/>
          <w:sz w:val="32"/>
          <w:szCs w:val="32"/>
        </w:rPr>
        <w:t>维护了社</w:t>
      </w:r>
      <w:bookmarkStart w:id="0" w:name="_GoBack"/>
      <w:bookmarkEnd w:id="0"/>
      <w:r>
        <w:rPr>
          <w:rFonts w:hint="eastAsia" w:ascii="仿宋" w:hAnsi="仿宋" w:eastAsia="仿宋" w:cs="仿宋"/>
          <w:sz w:val="32"/>
          <w:szCs w:val="32"/>
        </w:rPr>
        <w:t>会的</w:t>
      </w:r>
      <w:r>
        <w:rPr>
          <w:rFonts w:hint="eastAsia" w:ascii="仿宋" w:hAnsi="仿宋" w:eastAsia="仿宋" w:cs="仿宋"/>
          <w:sz w:val="32"/>
          <w:szCs w:val="32"/>
          <w:lang w:eastAsia="zh-CN"/>
        </w:rPr>
        <w:t>公平正义</w:t>
      </w:r>
      <w:r>
        <w:rPr>
          <w:rFonts w:hint="eastAsia" w:ascii="仿宋" w:hAnsi="仿宋" w:eastAsia="仿宋" w:cs="仿宋"/>
          <w:sz w:val="32"/>
          <w:szCs w:val="32"/>
        </w:rPr>
        <w:t>。今年以来，共受理各类民商事案件77件，结案68件，结案率达88.3%，调解结案49件，撤诉案件10件，调撤率达86.76%。协助法院执行局办理执行案件12件，执结12件，执结率、执况率达到100%，和解标的为17.6万余元</w:t>
      </w:r>
      <w:r>
        <w:rPr>
          <w:rFonts w:hint="eastAsia" w:ascii="仿宋" w:hAnsi="仿宋" w:eastAsia="仿宋" w:cs="仿宋"/>
          <w:sz w:val="32"/>
          <w:szCs w:val="32"/>
          <w:lang w:eastAsia="zh-CN"/>
        </w:rPr>
        <w:t>，</w:t>
      </w:r>
      <w:r>
        <w:rPr>
          <w:rFonts w:hint="eastAsia" w:ascii="仿宋" w:hAnsi="仿宋" w:eastAsia="仿宋" w:cs="仿宋"/>
          <w:color w:val="000000"/>
          <w:spacing w:val="15"/>
          <w:kern w:val="0"/>
          <w:sz w:val="32"/>
          <w:szCs w:val="32"/>
        </w:rPr>
        <w:t>主动参与辖区重大复杂涉法事项的协调，积极提供法律咨询意见；</w:t>
      </w:r>
      <w:r>
        <w:rPr>
          <w:rFonts w:hint="eastAsia" w:ascii="仿宋" w:hAnsi="仿宋" w:eastAsia="仿宋" w:cs="仿宋"/>
          <w:color w:val="000000"/>
          <w:spacing w:val="15"/>
          <w:kern w:val="0"/>
          <w:sz w:val="32"/>
          <w:szCs w:val="32"/>
          <w:lang w:val="en-US" w:eastAsia="zh-CN"/>
        </w:rPr>
        <w:t xml:space="preserve"> </w:t>
      </w:r>
      <w:r>
        <w:rPr>
          <w:rFonts w:hint="eastAsia" w:ascii="仿宋" w:hAnsi="仿宋" w:eastAsia="仿宋" w:cs="仿宋"/>
          <w:color w:val="000000"/>
          <w:sz w:val="32"/>
          <w:szCs w:val="32"/>
        </w:rPr>
        <w:t>坚持巡回审判，方便群众诉讼；</w:t>
      </w:r>
      <w:r>
        <w:rPr>
          <w:rFonts w:hint="eastAsia" w:ascii="仿宋" w:hAnsi="仿宋" w:eastAsia="仿宋" w:cs="仿宋"/>
          <w:sz w:val="32"/>
          <w:szCs w:val="32"/>
        </w:rPr>
        <w:t>加大裁判文书上网率，实现阳光司法，提升司法公信力。</w:t>
      </w:r>
      <w:r>
        <w:rPr>
          <w:rFonts w:hint="eastAsia" w:ascii="仿宋" w:hAnsi="仿宋" w:eastAsia="仿宋" w:cs="仿宋"/>
          <w:sz w:val="32"/>
          <w:szCs w:val="32"/>
          <w:lang w:val="en-US" w:eastAsia="zh-CN"/>
        </w:rPr>
        <w:t xml:space="preserve"> </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kern w:val="0"/>
          <w:sz w:val="32"/>
          <w:szCs w:val="32"/>
          <w:lang w:val="en-US" w:eastAsia="zh-CN"/>
        </w:rPr>
      </w:pPr>
      <w:r>
        <w:rPr>
          <w:rFonts w:hint="eastAsia" w:ascii="仿宋" w:hAnsi="仿宋" w:eastAsia="仿宋" w:cs="仿宋"/>
          <w:b/>
          <w:bCs/>
          <w:sz w:val="32"/>
          <w:szCs w:val="32"/>
          <w:lang w:val="en-US" w:eastAsia="zh-CN"/>
        </w:rPr>
        <w:t>(六）</w:t>
      </w:r>
      <w:r>
        <w:rPr>
          <w:rFonts w:hint="eastAsia" w:ascii="仿宋" w:hAnsi="仿宋" w:eastAsia="仿宋" w:cs="仿宋"/>
          <w:b/>
          <w:bCs/>
          <w:kern w:val="0"/>
          <w:sz w:val="32"/>
          <w:szCs w:val="32"/>
          <w:lang w:eastAsia="zh-CN"/>
        </w:rPr>
        <w:t>政法宣传工作有声有色。</w:t>
      </w:r>
      <w:r>
        <w:rPr>
          <w:rFonts w:hint="eastAsia" w:ascii="仿宋" w:hAnsi="仿宋" w:eastAsia="仿宋" w:cs="仿宋"/>
          <w:b w:val="0"/>
          <w:bCs w:val="0"/>
          <w:kern w:val="0"/>
          <w:sz w:val="32"/>
          <w:szCs w:val="32"/>
          <w:lang w:eastAsia="zh-CN"/>
        </w:rPr>
        <w:t>今年来，政法部门加大了对政法工作宣传的力度，一是开通了“回龙圩政法”微信公众号，统筹回龙圩政法工作，大造平安回龙圩声势；二是</w:t>
      </w:r>
      <w:r>
        <w:rPr>
          <w:rFonts w:hint="eastAsia" w:ascii="仿宋" w:hAnsi="仿宋" w:eastAsia="仿宋" w:cs="仿宋"/>
          <w:b w:val="0"/>
          <w:bCs w:val="0"/>
          <w:kern w:val="0"/>
          <w:sz w:val="32"/>
          <w:szCs w:val="32"/>
          <w:lang w:val="en-US" w:eastAsia="zh-CN"/>
        </w:rPr>
        <w:t>4.15期间开展了国家安全、防范邪教、禁毒、扫黑除恶、整治交通顽疾、疫情防控等宣传活动，6.26国际禁毒日期间开展了禁毒宣传进社区和集中宣传活动，7.1期间开展了纪念《国家安全法》颁布实施5周年各类宣传活动；三</w:t>
      </w:r>
      <w:r>
        <w:rPr>
          <w:rFonts w:hint="eastAsia" w:ascii="仿宋" w:hAnsi="仿宋" w:eastAsia="仿宋" w:cs="仿宋"/>
          <w:sz w:val="32"/>
          <w:szCs w:val="32"/>
        </w:rPr>
        <w:t>是开展了送法下乡活动，</w:t>
      </w:r>
      <w:r>
        <w:rPr>
          <w:rFonts w:hint="eastAsia" w:ascii="仿宋" w:hAnsi="仿宋" w:eastAsia="仿宋" w:cs="仿宋"/>
          <w:sz w:val="32"/>
          <w:szCs w:val="32"/>
          <w:lang w:eastAsia="zh-CN"/>
        </w:rPr>
        <w:t>区司法局利用法制宣传车，进村入户宣传普法知识，</w:t>
      </w:r>
      <w:r>
        <w:rPr>
          <w:rFonts w:hint="eastAsia" w:ascii="仿宋" w:hAnsi="仿宋" w:eastAsia="仿宋" w:cs="仿宋"/>
          <w:sz w:val="32"/>
          <w:szCs w:val="32"/>
          <w:lang w:val="en-US" w:eastAsia="zh-CN"/>
        </w:rPr>
        <w:t>其中共出动宣传车辆30余次，发放法制宣传资料2000余份，法律咨询20余起，制作法制宣传横幅20余幅，有效地为群众提供了法律服务；</w:t>
      </w:r>
      <w:r>
        <w:rPr>
          <w:rFonts w:hint="eastAsia" w:ascii="仿宋" w:hAnsi="仿宋" w:eastAsia="仿宋" w:cs="仿宋"/>
          <w:b w:val="0"/>
          <w:bCs w:val="0"/>
          <w:kern w:val="0"/>
          <w:sz w:val="32"/>
          <w:szCs w:val="32"/>
          <w:lang w:val="en-US" w:eastAsia="zh-CN"/>
        </w:rPr>
        <w:t>四是撰写通讯稿件，积极宣传管理区政法工作成绩和亮点，上半年共在市级以上媒体发表稿件51篇。</w:t>
      </w:r>
    </w:p>
    <w:p>
      <w:pPr>
        <w:keepNext w:val="0"/>
        <w:keepLines w:val="0"/>
        <w:pageBreakBefore w:val="0"/>
        <w:numPr>
          <w:ilvl w:val="0"/>
          <w:numId w:val="0"/>
        </w:numPr>
        <w:pBdr>
          <w:top w:val="single" w:color="FFFFFF" w:sz="4" w:space="1"/>
          <w:left w:val="single" w:color="FFFFFF" w:sz="4" w:space="0"/>
          <w:bottom w:val="single" w:color="FFFFFF" w:sz="4" w:space="25"/>
          <w:right w:val="single" w:color="FFFFFF" w:sz="4" w:space="21"/>
        </w:pBdr>
        <w:shd w:val="solid" w:color="FFFFFF" w:fill="auto"/>
        <w:tabs>
          <w:tab w:val="left" w:pos="1258"/>
        </w:tabs>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b/>
          <w:bCs/>
          <w:kern w:val="0"/>
          <w:sz w:val="32"/>
          <w:szCs w:val="32"/>
          <w:lang w:eastAsia="zh-CN"/>
        </w:rPr>
        <w:t>（七）</w:t>
      </w:r>
      <w:r>
        <w:rPr>
          <w:rFonts w:hint="eastAsia" w:ascii="仿宋" w:hAnsi="仿宋" w:eastAsia="仿宋" w:cs="仿宋"/>
          <w:b/>
          <w:bCs/>
          <w:kern w:val="0"/>
          <w:sz w:val="32"/>
          <w:szCs w:val="32"/>
        </w:rPr>
        <w:t>政法队伍建设全面加强</w:t>
      </w:r>
      <w:r>
        <w:rPr>
          <w:rFonts w:hint="eastAsia" w:ascii="仿宋" w:hAnsi="仿宋" w:eastAsia="仿宋" w:cs="仿宋"/>
          <w:b/>
          <w:bCs/>
          <w:kern w:val="0"/>
          <w:sz w:val="32"/>
          <w:szCs w:val="32"/>
          <w:lang w:eastAsia="zh-CN"/>
        </w:rPr>
        <w:t>。</w:t>
      </w:r>
      <w:r>
        <w:rPr>
          <w:rFonts w:hint="eastAsia" w:ascii="仿宋" w:hAnsi="仿宋" w:eastAsia="仿宋" w:cs="仿宋"/>
          <w:b w:val="0"/>
          <w:bCs w:val="0"/>
          <w:kern w:val="0"/>
          <w:sz w:val="32"/>
          <w:szCs w:val="32"/>
          <w:lang w:eastAsia="zh-CN"/>
        </w:rPr>
        <w:t>一是</w:t>
      </w:r>
      <w:r>
        <w:rPr>
          <w:rFonts w:hint="eastAsia" w:ascii="仿宋" w:hAnsi="仿宋" w:eastAsia="仿宋" w:cs="仿宋"/>
          <w:kern w:val="0"/>
          <w:sz w:val="32"/>
          <w:szCs w:val="32"/>
        </w:rPr>
        <w:t>根据《关于加强新形势下政法干部队伍建设的决定》的指示精神，始终把政治建设摆到首要位置，坚持以政治建警为统领，筑牢全体政法干警忠诚干净担当、奋勇争先创优意识。</w:t>
      </w:r>
      <w:r>
        <w:rPr>
          <w:rFonts w:hint="eastAsia" w:ascii="仿宋" w:hAnsi="仿宋" w:eastAsia="仿宋" w:cs="仿宋"/>
          <w:kern w:val="0"/>
          <w:sz w:val="32"/>
          <w:szCs w:val="32"/>
          <w:lang w:eastAsia="zh-CN"/>
        </w:rPr>
        <w:t>二是</w:t>
      </w:r>
      <w:r>
        <w:rPr>
          <w:rFonts w:hint="eastAsia" w:ascii="仿宋" w:hAnsi="仿宋" w:eastAsia="仿宋" w:cs="仿宋"/>
          <w:b w:val="0"/>
          <w:bCs/>
          <w:kern w:val="0"/>
          <w:sz w:val="32"/>
          <w:szCs w:val="32"/>
          <w:shd w:val="solid" w:color="FFFFFF" w:fill="auto"/>
          <w:lang w:bidi="ar"/>
        </w:rPr>
        <w:t>切实加强公安队伍建设</w:t>
      </w:r>
      <w:r>
        <w:rPr>
          <w:rFonts w:hint="eastAsia" w:ascii="仿宋" w:hAnsi="仿宋" w:eastAsia="仿宋" w:cs="仿宋"/>
          <w:b w:val="0"/>
          <w:bCs/>
          <w:kern w:val="0"/>
          <w:sz w:val="32"/>
          <w:szCs w:val="32"/>
          <w:shd w:val="solid" w:color="FFFFFF" w:fill="auto"/>
          <w:lang w:eastAsia="zh-CN" w:bidi="ar"/>
        </w:rPr>
        <w:t>，</w:t>
      </w:r>
      <w:r>
        <w:rPr>
          <w:rFonts w:hint="eastAsia" w:ascii="仿宋" w:hAnsi="仿宋" w:eastAsia="仿宋" w:cs="仿宋"/>
          <w:kern w:val="0"/>
          <w:sz w:val="32"/>
          <w:szCs w:val="32"/>
          <w:lang w:eastAsia="zh-CN"/>
        </w:rPr>
        <w:t>区</w:t>
      </w:r>
      <w:r>
        <w:rPr>
          <w:rFonts w:hint="eastAsia" w:ascii="仿宋" w:hAnsi="仿宋" w:eastAsia="仿宋" w:cs="仿宋"/>
          <w:kern w:val="0"/>
          <w:sz w:val="32"/>
          <w:szCs w:val="32"/>
        </w:rPr>
        <w:t>中心</w:t>
      </w:r>
      <w:r>
        <w:rPr>
          <w:rFonts w:hint="eastAsia" w:ascii="仿宋" w:hAnsi="仿宋" w:eastAsia="仿宋" w:cs="仿宋"/>
          <w:kern w:val="0"/>
          <w:sz w:val="32"/>
          <w:szCs w:val="32"/>
          <w:lang w:eastAsia="zh-CN"/>
        </w:rPr>
        <w:t>派出所</w:t>
      </w:r>
      <w:r>
        <w:rPr>
          <w:rFonts w:hint="eastAsia" w:ascii="仿宋" w:hAnsi="仿宋" w:eastAsia="仿宋" w:cs="仿宋"/>
          <w:kern w:val="0"/>
          <w:sz w:val="32"/>
          <w:szCs w:val="32"/>
        </w:rPr>
        <w:t>以政治建警为统领</w:t>
      </w:r>
      <w:r>
        <w:rPr>
          <w:rFonts w:hint="eastAsia" w:ascii="仿宋" w:hAnsi="仿宋" w:eastAsia="仿宋" w:cs="仿宋"/>
          <w:kern w:val="0"/>
          <w:sz w:val="32"/>
          <w:szCs w:val="32"/>
          <w:lang w:eastAsia="zh-CN"/>
        </w:rPr>
        <w:t>，今年</w:t>
      </w:r>
      <w:r>
        <w:rPr>
          <w:rFonts w:hint="eastAsia" w:ascii="仿宋" w:hAnsi="仿宋" w:eastAsia="仿宋" w:cs="仿宋"/>
          <w:sz w:val="32"/>
          <w:szCs w:val="32"/>
        </w:rPr>
        <w:t>4月组建了一支</w:t>
      </w:r>
      <w:r>
        <w:rPr>
          <w:rFonts w:hint="eastAsia" w:ascii="仿宋" w:hAnsi="仿宋" w:eastAsia="仿宋" w:cs="仿宋"/>
          <w:sz w:val="32"/>
          <w:szCs w:val="32"/>
          <w:lang w:val="en-US" w:eastAsia="zh-CN"/>
        </w:rPr>
        <w:t>34人的</w:t>
      </w:r>
      <w:r>
        <w:rPr>
          <w:rFonts w:hint="eastAsia" w:ascii="仿宋" w:hAnsi="仿宋" w:eastAsia="仿宋" w:cs="仿宋"/>
          <w:sz w:val="32"/>
          <w:szCs w:val="32"/>
        </w:rPr>
        <w:t>青年突击队，承担处置各类突发事件、开展大型安保、重大自然灾害抢险救灾、不同时期社会巡逻防控等警务工作任务。</w:t>
      </w:r>
      <w:r>
        <w:rPr>
          <w:rFonts w:hint="eastAsia" w:ascii="仿宋" w:hAnsi="仿宋" w:eastAsia="仿宋" w:cs="仿宋"/>
          <w:sz w:val="32"/>
          <w:szCs w:val="32"/>
          <w:lang w:val="en-US" w:eastAsia="zh-CN"/>
        </w:rPr>
        <w:t>6月份开展了重温入警誓词活动，</w:t>
      </w:r>
      <w:r>
        <w:rPr>
          <w:rFonts w:hint="eastAsia" w:ascii="仿宋" w:hAnsi="仿宋" w:eastAsia="仿宋" w:cs="仿宋"/>
          <w:kern w:val="0"/>
          <w:sz w:val="32"/>
          <w:szCs w:val="32"/>
        </w:rPr>
        <w:t>筑牢全警忠诚干净担当、严守十个严禁和三个服从，</w:t>
      </w:r>
      <w:r>
        <w:rPr>
          <w:rFonts w:hint="eastAsia" w:ascii="仿宋" w:hAnsi="仿宋" w:eastAsia="仿宋" w:cs="仿宋"/>
          <w:sz w:val="32"/>
          <w:szCs w:val="32"/>
        </w:rPr>
        <w:t>努力锻造一支有铁一般理想信念、铁一般责任担当、铁一般过硬本领、铁一般纪律作风的回龙圩公安铁军</w:t>
      </w:r>
      <w:r>
        <w:rPr>
          <w:rFonts w:hint="eastAsia" w:ascii="仿宋" w:hAnsi="仿宋" w:eastAsia="仿宋" w:cs="仿宋"/>
          <w:kern w:val="0"/>
          <w:sz w:val="32"/>
          <w:szCs w:val="32"/>
        </w:rPr>
        <w:t>。</w:t>
      </w:r>
      <w:r>
        <w:rPr>
          <w:rFonts w:hint="eastAsia" w:ascii="仿宋" w:hAnsi="仿宋" w:eastAsia="仿宋" w:cs="仿宋"/>
          <w:sz w:val="32"/>
          <w:szCs w:val="32"/>
        </w:rPr>
        <w:t>近年来全所未发生</w:t>
      </w:r>
      <w:r>
        <w:rPr>
          <w:rFonts w:hint="eastAsia" w:ascii="仿宋" w:hAnsi="仿宋" w:eastAsia="仿宋" w:cs="仿宋"/>
          <w:sz w:val="32"/>
          <w:szCs w:val="32"/>
          <w:lang w:eastAsia="zh-CN"/>
        </w:rPr>
        <w:t>政法干部</w:t>
      </w:r>
      <w:r>
        <w:rPr>
          <w:rFonts w:hint="eastAsia" w:ascii="仿宋" w:hAnsi="仿宋" w:eastAsia="仿宋" w:cs="仿宋"/>
          <w:sz w:val="32"/>
          <w:szCs w:val="32"/>
        </w:rPr>
        <w:t>违法违纪案件，队伍凝聚力不断提升。</w:t>
      </w:r>
      <w:r>
        <w:rPr>
          <w:rFonts w:hint="eastAsia" w:ascii="仿宋" w:hAnsi="仿宋" w:eastAsia="仿宋" w:cs="仿宋"/>
          <w:sz w:val="32"/>
          <w:szCs w:val="32"/>
          <w:lang w:val="en-US" w:eastAsia="zh-CN"/>
        </w:rPr>
        <w:t xml:space="preserve">      </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七、存在的问题及原因分析</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i w:val="0"/>
          <w:iCs w:val="0"/>
          <w:caps w:val="0"/>
          <w:color w:val="4A4A4A"/>
          <w:spacing w:val="0"/>
          <w:sz w:val="32"/>
          <w:szCs w:val="32"/>
          <w:shd w:val="clear" w:color="auto" w:fill="FFFFFF"/>
        </w:rPr>
      </w:pPr>
      <w:r>
        <w:rPr>
          <w:rFonts w:hint="eastAsia" w:ascii="仿宋" w:hAnsi="仿宋" w:eastAsia="仿宋" w:cs="仿宋"/>
          <w:i w:val="0"/>
          <w:iCs w:val="0"/>
          <w:caps w:val="0"/>
          <w:color w:val="4A4A4A"/>
          <w:spacing w:val="0"/>
          <w:sz w:val="32"/>
          <w:szCs w:val="32"/>
          <w:shd w:val="clear" w:color="auto" w:fill="FFFFFF"/>
          <w:lang w:val="en-US" w:eastAsia="zh-CN"/>
        </w:rPr>
        <w:t>（一）、</w:t>
      </w:r>
      <w:r>
        <w:rPr>
          <w:rFonts w:hint="eastAsia" w:ascii="仿宋" w:hAnsi="仿宋" w:eastAsia="仿宋" w:cs="仿宋"/>
          <w:i w:val="0"/>
          <w:iCs w:val="0"/>
          <w:caps w:val="0"/>
          <w:color w:val="4A4A4A"/>
          <w:spacing w:val="0"/>
          <w:sz w:val="32"/>
          <w:szCs w:val="32"/>
          <w:shd w:val="clear" w:color="auto" w:fill="FFFFFF"/>
        </w:rPr>
        <w:t>年度绩效目标全面分解细化或量化程度不够。</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left="0" w:leftChars="0" w:firstLine="640" w:firstLineChars="200"/>
        <w:jc w:val="both"/>
        <w:textAlignment w:val="auto"/>
        <w:rPr>
          <w:rFonts w:hint="eastAsia" w:ascii="仿宋" w:hAnsi="仿宋" w:eastAsia="仿宋" w:cs="仿宋"/>
          <w:i w:val="0"/>
          <w:iCs w:val="0"/>
          <w:caps w:val="0"/>
          <w:color w:val="4A4A4A"/>
          <w:spacing w:val="0"/>
          <w:sz w:val="32"/>
          <w:szCs w:val="32"/>
          <w:shd w:val="clear" w:color="auto" w:fill="FFFFFF"/>
          <w:lang w:eastAsia="zh-CN"/>
        </w:rPr>
      </w:pPr>
      <w:r>
        <w:rPr>
          <w:rFonts w:hint="eastAsia" w:ascii="仿宋" w:hAnsi="仿宋" w:eastAsia="仿宋" w:cs="仿宋"/>
          <w:i w:val="0"/>
          <w:iCs w:val="0"/>
          <w:caps w:val="0"/>
          <w:color w:val="4A4A4A"/>
          <w:spacing w:val="0"/>
          <w:sz w:val="32"/>
          <w:szCs w:val="32"/>
          <w:shd w:val="clear" w:color="auto" w:fill="FFFFFF"/>
          <w:lang w:eastAsia="zh-CN"/>
        </w:rPr>
        <w:t>（二）、</w:t>
      </w:r>
      <w:r>
        <w:rPr>
          <w:rFonts w:hint="eastAsia" w:ascii="仿宋" w:hAnsi="仿宋" w:eastAsia="仿宋" w:cs="仿宋"/>
          <w:i w:val="0"/>
          <w:iCs w:val="0"/>
          <w:caps w:val="0"/>
          <w:color w:val="4A4A4A"/>
          <w:spacing w:val="0"/>
          <w:sz w:val="32"/>
          <w:szCs w:val="32"/>
          <w:shd w:val="clear" w:color="auto" w:fill="FFFFFF"/>
        </w:rPr>
        <w:t>部门绩效管理水平有待提高，部门绩效评价工作过程有待进一步规范</w:t>
      </w:r>
      <w:r>
        <w:rPr>
          <w:rFonts w:hint="eastAsia" w:ascii="仿宋" w:hAnsi="仿宋" w:eastAsia="仿宋" w:cs="仿宋"/>
          <w:i w:val="0"/>
          <w:iCs w:val="0"/>
          <w:caps w:val="0"/>
          <w:color w:val="4A4A4A"/>
          <w:spacing w:val="0"/>
          <w:sz w:val="32"/>
          <w:szCs w:val="32"/>
          <w:shd w:val="clear" w:color="auto" w:fill="FFFFFF"/>
          <w:lang w:eastAsia="zh-CN"/>
        </w:rPr>
        <w:t>。</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left="0" w:leftChars="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八、下一步改进措施</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i w:val="0"/>
          <w:iCs w:val="0"/>
          <w:kern w:val="2"/>
          <w:sz w:val="32"/>
          <w:szCs w:val="32"/>
          <w:lang w:val="en-US" w:eastAsia="zh-CN" w:bidi="ar"/>
        </w:rPr>
      </w:pPr>
      <w:r>
        <w:rPr>
          <w:rFonts w:hint="eastAsia" w:ascii="仿宋" w:hAnsi="仿宋" w:eastAsia="仿宋" w:cs="仿宋"/>
          <w:b w:val="0"/>
          <w:bCs w:val="0"/>
          <w:i w:val="0"/>
          <w:iCs w:val="0"/>
          <w:kern w:val="2"/>
          <w:sz w:val="32"/>
          <w:szCs w:val="32"/>
          <w:lang w:val="en-US" w:eastAsia="zh-CN" w:bidi="ar"/>
        </w:rPr>
        <w:t>针对上述存在的问题及对外整体支出管理工作的需要，拟实施的改进措施如下：</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i w:val="0"/>
          <w:iCs w:val="0"/>
          <w:kern w:val="2"/>
          <w:sz w:val="32"/>
          <w:szCs w:val="32"/>
          <w:lang w:val="en-US" w:eastAsia="zh-CN" w:bidi="ar"/>
        </w:rPr>
      </w:pPr>
      <w:r>
        <w:rPr>
          <w:rFonts w:hint="eastAsia" w:ascii="仿宋" w:hAnsi="仿宋" w:eastAsia="仿宋" w:cs="仿宋"/>
          <w:b w:val="0"/>
          <w:bCs w:val="0"/>
          <w:i w:val="0"/>
          <w:iCs w:val="0"/>
          <w:kern w:val="2"/>
          <w:sz w:val="32"/>
          <w:szCs w:val="32"/>
          <w:lang w:val="en-US" w:eastAsia="zh-CN" w:bidi="ar"/>
        </w:rPr>
        <w:t>（一）、加强财务管理，严格财务审核。加强单位财务管理，健全单位财务管理制度体系，规范单位财务行为。在费用报账支付时，按照预算规定的费用项目和用途进行资金使用审核、列报支付、财务核算，杜绝超支现象的发生。</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i w:val="0"/>
          <w:iCs w:val="0"/>
          <w:kern w:val="2"/>
          <w:sz w:val="32"/>
          <w:szCs w:val="32"/>
          <w:lang w:val="en-US" w:eastAsia="zh-CN" w:bidi="ar"/>
        </w:rPr>
      </w:pPr>
      <w:r>
        <w:rPr>
          <w:rFonts w:hint="eastAsia" w:ascii="仿宋" w:hAnsi="仿宋" w:eastAsia="仿宋" w:cs="仿宋"/>
          <w:b w:val="0"/>
          <w:bCs w:val="0"/>
          <w:i w:val="0"/>
          <w:iCs w:val="0"/>
          <w:kern w:val="2"/>
          <w:sz w:val="32"/>
          <w:szCs w:val="32"/>
          <w:lang w:val="en-US" w:eastAsia="zh-CN" w:bidi="ar"/>
        </w:rPr>
        <w:t>（二）、对相关人员加强培训，特别是针对《预算法》《行政事业单位会计制度》等学习培训，规范部门预算收支核算，切实提高部门预算收支管理水平。</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left="0" w:leftChars="0" w:firstLine="640" w:firstLineChars="200"/>
        <w:jc w:val="both"/>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九、绩效自评结果拟应用和公开情况</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i w:val="0"/>
          <w:iCs w:val="0"/>
          <w:kern w:val="2"/>
          <w:sz w:val="32"/>
          <w:szCs w:val="32"/>
          <w:lang w:val="en-US" w:eastAsia="zh-CN" w:bidi="ar"/>
        </w:rPr>
      </w:pPr>
      <w:r>
        <w:rPr>
          <w:rFonts w:hint="eastAsia" w:ascii="仿宋" w:hAnsi="仿宋" w:eastAsia="仿宋" w:cs="仿宋"/>
          <w:b w:val="0"/>
          <w:bCs w:val="0"/>
          <w:i w:val="0"/>
          <w:iCs w:val="0"/>
          <w:kern w:val="2"/>
          <w:sz w:val="32"/>
          <w:szCs w:val="32"/>
          <w:lang w:val="en-US" w:eastAsia="zh-CN" w:bidi="ar"/>
        </w:rPr>
        <w:t xml:space="preserve">（一）、我单位逐步建立绩效评价与部门预算相结合的结果应用机制，采取项目预期绩效目标申报制度，强化评价结果在部门预算编制和执行中的应用，实现绩效评价结果在部门预算编制和执行中的应用，促进财政资金的合理分配与有效使用。  </w:t>
      </w:r>
    </w:p>
    <w:p>
      <w:pPr>
        <w:keepNext w:val="0"/>
        <w:keepLines w:val="0"/>
        <w:pageBreakBefore w:val="0"/>
        <w:widowControl w:val="0"/>
        <w:numPr>
          <w:ilvl w:val="0"/>
          <w:numId w:val="0"/>
        </w:numPr>
        <w:pBdr>
          <w:top w:val="single" w:color="FFFFFF" w:sz="4" w:space="1"/>
          <w:left w:val="single" w:color="FFFFFF" w:sz="4" w:space="0"/>
          <w:bottom w:val="single" w:color="FFFFFF" w:sz="4" w:space="25"/>
          <w:right w:val="single" w:color="FFFFFF" w:sz="4" w:space="21"/>
        </w:pBdr>
        <w:shd w:val="solid" w:color="FFFFFF" w:fill="auto"/>
        <w:kinsoku/>
        <w:wordWrap/>
        <w:overflowPunct/>
        <w:topLinePunct w:val="0"/>
        <w:autoSpaceDE/>
        <w:autoSpaceDN w:val="0"/>
        <w:bidi w:val="0"/>
        <w:adjustRightInd/>
        <w:snapToGrid w:val="0"/>
        <w:spacing w:line="560" w:lineRule="exact"/>
        <w:ind w:firstLine="640" w:firstLineChars="200"/>
        <w:jc w:val="both"/>
        <w:textAlignment w:val="auto"/>
        <w:rPr>
          <w:rFonts w:hint="eastAsia" w:ascii="仿宋" w:hAnsi="仿宋" w:eastAsia="仿宋" w:cs="仿宋"/>
          <w:b w:val="0"/>
          <w:bCs w:val="0"/>
          <w:i w:val="0"/>
          <w:iCs w:val="0"/>
          <w:sz w:val="32"/>
          <w:szCs w:val="32"/>
        </w:rPr>
      </w:pPr>
      <w:r>
        <w:rPr>
          <w:rFonts w:hint="eastAsia" w:ascii="仿宋" w:hAnsi="仿宋" w:eastAsia="仿宋" w:cs="仿宋"/>
          <w:b w:val="0"/>
          <w:bCs w:val="0"/>
          <w:i w:val="0"/>
          <w:iCs w:val="0"/>
          <w:kern w:val="2"/>
          <w:sz w:val="32"/>
          <w:szCs w:val="32"/>
          <w:lang w:val="en-US" w:eastAsia="zh-CN" w:bidi="ar"/>
        </w:rPr>
        <w:t>（二）、我单位按规定在政府门户网站公开了绩效自评的相关信息，数据真实、完整、准确。</w:t>
      </w:r>
    </w:p>
    <w:p>
      <w:pPr>
        <w:jc w:val="left"/>
        <w:rPr>
          <w:rFonts w:hint="default" w:cs="黑体" w:asciiTheme="minorEastAsia" w:hAnsiTheme="minorEastAsia" w:eastAsiaTheme="minorEastAsia"/>
          <w:color w:val="000000"/>
          <w:kern w:val="0"/>
          <w:sz w:val="32"/>
          <w:szCs w:val="32"/>
          <w:lang w:val="en-US" w:eastAsia="zh-CN"/>
        </w:rPr>
      </w:pPr>
      <w:r>
        <w:rPr>
          <w:rFonts w:hint="eastAsia" w:cs="黑体" w:asciiTheme="minorEastAsia" w:hAnsiTheme="minorEastAsia"/>
          <w:color w:val="000000"/>
          <w:kern w:val="0"/>
          <w:sz w:val="32"/>
          <w:szCs w:val="32"/>
          <w:lang w:eastAsia="zh-CN"/>
        </w:rPr>
        <w:t>附件：部门公开决算表</w:t>
      </w:r>
      <w:r>
        <w:rPr>
          <w:rFonts w:hint="eastAsia" w:cs="黑体" w:asciiTheme="minorEastAsia" w:hAnsiTheme="minorEastAsia"/>
          <w:color w:val="000000"/>
          <w:kern w:val="0"/>
          <w:sz w:val="32"/>
          <w:szCs w:val="32"/>
          <w:lang w:val="en-US" w:eastAsia="zh-CN"/>
        </w:rPr>
        <w:t xml:space="preserve"> </w:t>
      </w:r>
      <w:r>
        <w:rPr>
          <w:rFonts w:hint="eastAsia" w:cs="黑体" w:asciiTheme="minorEastAsia" w:hAnsiTheme="minorEastAsia"/>
          <w:color w:val="000000"/>
          <w:kern w:val="0"/>
          <w:sz w:val="32"/>
          <w:szCs w:val="32"/>
          <w:lang w:val="en-US" w:eastAsia="zh-CN"/>
        </w:rPr>
        <w:object>
          <v:shape id="_x0000_i1026" o:spt="75" type="#_x0000_t75" style="height:66pt;width:72.75pt;" o:ole="t" filled="f" o:preferrelative="t" stroked="f" coordsize="21600,21600">
            <v:path/>
            <v:fill on="f" focussize="0,0"/>
            <v:stroke on="f"/>
            <v:imagedata r:id="rId5" o:title=""/>
            <o:lock v:ext="edit" aspectratio="t"/>
            <w10:wrap type="none"/>
            <w10:anchorlock/>
          </v:shape>
          <o:OLEObject Type="Embed" ProgID="Excel.Sheet.8" ShapeID="_x0000_i1026" DrawAspect="Icon" ObjectID="_1468075725" r:id="rId4">
            <o:LockedField>false</o:LockedField>
          </o:OLEObject>
        </w:objec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F78FE4-FACB-4381-823C-3277F78556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1CC97561-A8B7-4C82-B005-A4EB7FD265E2}"/>
  </w:font>
  <w:font w:name="仿宋">
    <w:panose1 w:val="02010609060101010101"/>
    <w:charset w:val="86"/>
    <w:family w:val="auto"/>
    <w:pitch w:val="default"/>
    <w:sig w:usb0="800002BF" w:usb1="38CF7CFA" w:usb2="00000016" w:usb3="00000000" w:csb0="00040001" w:csb1="00000000"/>
    <w:embedRegular r:id="rId3" w:fontKey="{09B8A0CC-AC4F-46AE-B332-6140E2BDA686}"/>
  </w:font>
  <w:font w:name="华文中宋">
    <w:altName w:val="宋体"/>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A00002BF" w:usb1="38CF7CFA" w:usb2="00082016" w:usb3="00000000" w:csb0="00040001" w:csb1="00000000"/>
  </w:font>
  <w:font w:name="微软雅黑">
    <w:panose1 w:val="020B0503020204020204"/>
    <w:charset w:val="86"/>
    <w:family w:val="swiss"/>
    <w:pitch w:val="default"/>
    <w:sig w:usb0="80000287" w:usb1="280F3C52" w:usb2="00000016" w:usb3="00000000" w:csb0="0004001F" w:csb1="00000000"/>
    <w:embedRegular r:id="rId4" w:fontKey="{81B4D2AC-9FD7-4C61-ADA7-18CE27BA82C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A3C7EF"/>
    <w:multiLevelType w:val="singleLevel"/>
    <w:tmpl w:val="A7A3C7EF"/>
    <w:lvl w:ilvl="0" w:tentative="0">
      <w:start w:val="1"/>
      <w:numFmt w:val="chineseCounting"/>
      <w:suff w:val="nothing"/>
      <w:lvlText w:val="%1、"/>
      <w:lvlJc w:val="left"/>
      <w:rPr>
        <w:rFonts w:hint="eastAsia"/>
      </w:rPr>
    </w:lvl>
  </w:abstractNum>
  <w:abstractNum w:abstractNumId="1">
    <w:nsid w:val="10589423"/>
    <w:multiLevelType w:val="singleLevel"/>
    <w:tmpl w:val="10589423"/>
    <w:lvl w:ilvl="0" w:tentative="0">
      <w:start w:val="2"/>
      <w:numFmt w:val="chineseCounting"/>
      <w:suff w:val="nothing"/>
      <w:lvlText w:val="（%1）"/>
      <w:lvlJc w:val="left"/>
      <w:rPr>
        <w:rFonts w:hint="eastAsia"/>
      </w:rPr>
    </w:lvl>
  </w:abstractNum>
  <w:abstractNum w:abstractNumId="2">
    <w:nsid w:val="133EF534"/>
    <w:multiLevelType w:val="singleLevel"/>
    <w:tmpl w:val="133EF534"/>
    <w:lvl w:ilvl="0" w:tentative="0">
      <w:start w:val="3"/>
      <w:numFmt w:val="decimal"/>
      <w:suff w:val="nothing"/>
      <w:lvlText w:val="%1、"/>
      <w:lvlJc w:val="left"/>
    </w:lvl>
  </w:abstractNum>
  <w:abstractNum w:abstractNumId="3">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FlMTUwODBlNDY3MTE1Y2RiNmQ0OTFmNDY2YTFjZTYifQ=="/>
  </w:docVars>
  <w:rsids>
    <w:rsidRoot w:val="004506F9"/>
    <w:rsid w:val="0002229B"/>
    <w:rsid w:val="000273BD"/>
    <w:rsid w:val="000415B7"/>
    <w:rsid w:val="00041E3F"/>
    <w:rsid w:val="00055DAA"/>
    <w:rsid w:val="00061F7B"/>
    <w:rsid w:val="000658A3"/>
    <w:rsid w:val="00074155"/>
    <w:rsid w:val="000873EF"/>
    <w:rsid w:val="000A3F69"/>
    <w:rsid w:val="00103957"/>
    <w:rsid w:val="00124A1F"/>
    <w:rsid w:val="00152C6D"/>
    <w:rsid w:val="00162D39"/>
    <w:rsid w:val="001678BD"/>
    <w:rsid w:val="00182373"/>
    <w:rsid w:val="001A67DB"/>
    <w:rsid w:val="001C3C29"/>
    <w:rsid w:val="001D51E5"/>
    <w:rsid w:val="001E080D"/>
    <w:rsid w:val="001E53D0"/>
    <w:rsid w:val="001F0C3B"/>
    <w:rsid w:val="00202C14"/>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197"/>
    <w:rsid w:val="003C47E6"/>
    <w:rsid w:val="003C4FC2"/>
    <w:rsid w:val="003E2331"/>
    <w:rsid w:val="00416E61"/>
    <w:rsid w:val="0042790C"/>
    <w:rsid w:val="004506F9"/>
    <w:rsid w:val="004717A2"/>
    <w:rsid w:val="00473DF3"/>
    <w:rsid w:val="00487911"/>
    <w:rsid w:val="00491741"/>
    <w:rsid w:val="004B0CEE"/>
    <w:rsid w:val="00500E5F"/>
    <w:rsid w:val="005122EF"/>
    <w:rsid w:val="0051441A"/>
    <w:rsid w:val="00517C33"/>
    <w:rsid w:val="00517D5F"/>
    <w:rsid w:val="00521AF2"/>
    <w:rsid w:val="00523644"/>
    <w:rsid w:val="0054069E"/>
    <w:rsid w:val="00544866"/>
    <w:rsid w:val="005767CC"/>
    <w:rsid w:val="00590D9F"/>
    <w:rsid w:val="00595D26"/>
    <w:rsid w:val="005A74E6"/>
    <w:rsid w:val="005B404E"/>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7730"/>
    <w:rsid w:val="006E5284"/>
    <w:rsid w:val="006F3EB5"/>
    <w:rsid w:val="00702E34"/>
    <w:rsid w:val="00704395"/>
    <w:rsid w:val="00710FE7"/>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3780"/>
    <w:rsid w:val="00D644EE"/>
    <w:rsid w:val="00D75489"/>
    <w:rsid w:val="00DD06FF"/>
    <w:rsid w:val="00DD5FE9"/>
    <w:rsid w:val="00E00C7A"/>
    <w:rsid w:val="00E209CF"/>
    <w:rsid w:val="00E37D6C"/>
    <w:rsid w:val="00E55B68"/>
    <w:rsid w:val="00E67BE6"/>
    <w:rsid w:val="00E8683C"/>
    <w:rsid w:val="00EA2B72"/>
    <w:rsid w:val="00F74360"/>
    <w:rsid w:val="00FB462F"/>
    <w:rsid w:val="00FE16FA"/>
    <w:rsid w:val="00FE328A"/>
    <w:rsid w:val="00FE6269"/>
    <w:rsid w:val="00FF5CD6"/>
    <w:rsid w:val="23212232"/>
    <w:rsid w:val="44276038"/>
    <w:rsid w:val="4B7140CD"/>
    <w:rsid w:val="58EE31BF"/>
    <w:rsid w:val="6EF87994"/>
    <w:rsid w:val="79C27185"/>
    <w:rsid w:val="7E4217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80904-B2FB-4FE3-894F-42F14B17BC5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6075</Words>
  <Characters>7561</Characters>
  <Lines>69</Lines>
  <Paragraphs>19</Paragraphs>
  <TotalTime>2</TotalTime>
  <ScaleCrop>false</ScaleCrop>
  <LinksUpToDate>false</LinksUpToDate>
  <CharactersWithSpaces>8812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唐顺涛</cp:lastModifiedBy>
  <cp:lastPrinted>2022-10-28T00:26:00Z</cp:lastPrinted>
  <dcterms:modified xsi:type="dcterms:W3CDTF">2022-10-28T01:24:00Z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6F31AEBB62704A56B8BD2B7BF0A25306</vt:lpwstr>
  </property>
</Properties>
</file>