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黑体" w:hAnsi="宋体" w:eastAsia="黑体" w:cs="黑体"/>
          <w:b/>
          <w:kern w:val="0"/>
          <w:sz w:val="36"/>
          <w:szCs w:val="36"/>
          <w:shd w:val="clear" w:color="auto" w:fill="auto"/>
          <w:lang w:val="en-US" w:eastAsia="zh-CN" w:bidi="ar"/>
        </w:rPr>
      </w:pPr>
      <w:r>
        <w:rPr>
          <w:rFonts w:hint="eastAsia" w:ascii="黑体" w:eastAsia="黑体" w:cs="黑体"/>
          <w:b/>
          <w:kern w:val="0"/>
          <w:sz w:val="36"/>
          <w:szCs w:val="36"/>
          <w:shd w:val="clear" w:color="auto" w:fill="auto"/>
          <w:lang w:val="en-US" w:eastAsia="zh-CN" w:bidi="ar"/>
        </w:rPr>
        <w:t>兴隆办事处</w:t>
      </w:r>
      <w:r>
        <w:rPr>
          <w:rFonts w:hint="eastAsia" w:ascii="黑体" w:hAnsi="宋体" w:eastAsia="黑体" w:cs="黑体"/>
          <w:b/>
          <w:kern w:val="0"/>
          <w:sz w:val="36"/>
          <w:szCs w:val="36"/>
          <w:shd w:val="clear" w:color="auto" w:fill="auto"/>
          <w:lang w:val="en-US" w:eastAsia="zh-CN" w:bidi="ar"/>
        </w:rPr>
        <w:t>20</w:t>
      </w:r>
      <w:r>
        <w:rPr>
          <w:rFonts w:hint="eastAsia" w:ascii="黑体" w:eastAsia="黑体" w:cs="黑体"/>
          <w:b/>
          <w:kern w:val="0"/>
          <w:sz w:val="36"/>
          <w:szCs w:val="36"/>
          <w:shd w:val="clear" w:color="auto" w:fill="auto"/>
          <w:lang w:val="en-US" w:eastAsia="zh-CN" w:bidi="ar"/>
        </w:rPr>
        <w:t>20</w:t>
      </w:r>
      <w:r>
        <w:rPr>
          <w:rFonts w:hint="eastAsia" w:ascii="黑体" w:hAnsi="宋体" w:eastAsia="黑体" w:cs="黑体"/>
          <w:b/>
          <w:kern w:val="0"/>
          <w:sz w:val="36"/>
          <w:szCs w:val="36"/>
          <w:shd w:val="clear" w:color="auto" w:fill="auto"/>
          <w:lang w:val="en-US" w:eastAsia="zh-CN" w:bidi="ar"/>
        </w:rPr>
        <w:t>年部门预算说明</w:t>
      </w:r>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一、部门基本概况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1、职能职责</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1</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坚持以经济建设为中心，积极完成财税任务。</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rPr>
      </w:pPr>
      <w:r>
        <w:rPr>
          <w:rFonts w:hint="eastAsia" w:ascii="宋体" w:hAnsi="宋体" w:cs="宋体"/>
          <w:b w:val="0"/>
          <w:bCs w:val="0"/>
          <w:color w:val="2B2B2B"/>
          <w:sz w:val="28"/>
          <w:szCs w:val="28"/>
          <w:shd w:val="clear" w:color="auto" w:fill="FFFFFF"/>
          <w:lang w:eastAsia="zh-CN"/>
        </w:rPr>
        <w:t>（</w:t>
      </w:r>
      <w:r>
        <w:rPr>
          <w:rFonts w:hint="eastAsia" w:ascii="宋体" w:hAnsi="宋体" w:cs="宋体"/>
          <w:b w:val="0"/>
          <w:bCs w:val="0"/>
          <w:color w:val="2B2B2B"/>
          <w:sz w:val="28"/>
          <w:szCs w:val="28"/>
          <w:shd w:val="clear" w:color="auto" w:fill="FFFFFF"/>
          <w:lang w:val="en-US" w:eastAsia="zh-CN"/>
        </w:rPr>
        <w:t>2</w:t>
      </w:r>
      <w:r>
        <w:rPr>
          <w:rFonts w:hint="eastAsia" w:ascii="宋体" w:hAnsi="宋体" w:cs="宋体"/>
          <w:b w:val="0"/>
          <w:bCs w:val="0"/>
          <w:color w:val="2B2B2B"/>
          <w:sz w:val="28"/>
          <w:szCs w:val="28"/>
          <w:shd w:val="clear" w:color="auto" w:fill="FFFFFF"/>
          <w:lang w:eastAsia="zh-CN"/>
        </w:rPr>
        <w:t>）</w:t>
      </w:r>
      <w:r>
        <w:rPr>
          <w:rFonts w:hint="eastAsia" w:ascii="宋体" w:hAnsi="宋体" w:eastAsia="宋体" w:cs="宋体"/>
          <w:b w:val="0"/>
          <w:bCs w:val="0"/>
          <w:color w:val="2B2B2B"/>
          <w:sz w:val="28"/>
          <w:szCs w:val="28"/>
          <w:shd w:val="clear" w:color="auto" w:fill="FFFFFF"/>
        </w:rPr>
        <w:t>民生惠民方面，</w:t>
      </w:r>
      <w:r>
        <w:rPr>
          <w:rFonts w:hint="eastAsia" w:ascii="宋体" w:hAnsi="宋体" w:eastAsia="宋体" w:cs="宋体"/>
          <w:b w:val="0"/>
          <w:bCs w:val="0"/>
          <w:sz w:val="28"/>
          <w:szCs w:val="28"/>
        </w:rPr>
        <w:t>督促就业创业、加强社会保障、加强社会管理、完善计生机制，加强计划生育管理。</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3</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环境保护，治理水库、河塘卫生、加强国土资源管理。</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4</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从严治党与机关管理</w:t>
      </w:r>
      <w:r>
        <w:rPr>
          <w:rFonts w:hint="eastAsia" w:ascii="宋体" w:hAnsi="宋体" w:cs="宋体"/>
          <w:b w:val="0"/>
          <w:bCs w:val="0"/>
          <w:sz w:val="28"/>
          <w:szCs w:val="28"/>
          <w:lang w:eastAsia="zh-CN"/>
        </w:rPr>
        <w:t>。</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color w:val="000000"/>
          <w:sz w:val="28"/>
          <w:szCs w:val="28"/>
          <w:shd w:val="clear" w:color="auto" w:fill="F5FAFE"/>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5</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加强廉政建设。</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color w:val="00000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6</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坚持依法行政，杜绝行政违法行为。</w:t>
      </w:r>
    </w:p>
    <w:p>
      <w:pPr>
        <w:pStyle w:val="3"/>
        <w:keepNext w:val="0"/>
        <w:keepLines w:val="0"/>
        <w:pageBreakBefore w:val="0"/>
        <w:kinsoku/>
        <w:wordWrap/>
        <w:overflowPunct/>
        <w:topLinePunct w:val="0"/>
        <w:autoSpaceDE/>
        <w:autoSpaceDN/>
        <w:bidi w:val="0"/>
        <w:adjustRightInd/>
        <w:snapToGrid/>
        <w:spacing w:before="120" w:beforeAutospacing="0" w:after="120" w:afterAutospacing="0" w:line="600" w:lineRule="atLeast"/>
        <w:ind w:firstLine="560" w:firstLineChars="200"/>
        <w:textAlignment w:val="auto"/>
        <w:rPr>
          <w:rFonts w:hint="eastAsia" w:ascii="宋体" w:hAnsi="宋体" w:eastAsia="宋体" w:cs="宋体"/>
          <w:b w:val="0"/>
          <w:bCs w:val="0"/>
          <w:kern w:val="2"/>
          <w:sz w:val="28"/>
          <w:szCs w:val="28"/>
        </w:rPr>
      </w:pPr>
      <w:r>
        <w:rPr>
          <w:rFonts w:hint="eastAsia" w:cs="宋体"/>
          <w:b w:val="0"/>
          <w:bCs w:val="0"/>
          <w:sz w:val="28"/>
          <w:szCs w:val="28"/>
          <w:lang w:eastAsia="zh-CN"/>
        </w:rPr>
        <w:t>（</w:t>
      </w:r>
      <w:r>
        <w:rPr>
          <w:rFonts w:hint="eastAsia" w:cs="宋体"/>
          <w:b w:val="0"/>
          <w:bCs w:val="0"/>
          <w:sz w:val="28"/>
          <w:szCs w:val="28"/>
          <w:lang w:val="en-US" w:eastAsia="zh-CN"/>
        </w:rPr>
        <w:t>7</w:t>
      </w:r>
      <w:r>
        <w:rPr>
          <w:rFonts w:hint="eastAsia" w:cs="宋体"/>
          <w:b w:val="0"/>
          <w:bCs w:val="0"/>
          <w:sz w:val="28"/>
          <w:szCs w:val="28"/>
          <w:lang w:eastAsia="zh-CN"/>
        </w:rPr>
        <w:t>）</w:t>
      </w:r>
      <w:r>
        <w:rPr>
          <w:rFonts w:hint="eastAsia" w:ascii="宋体" w:hAnsi="宋体" w:eastAsia="宋体" w:cs="宋体"/>
          <w:b w:val="0"/>
          <w:bCs w:val="0"/>
          <w:sz w:val="28"/>
          <w:szCs w:val="28"/>
        </w:rPr>
        <w:t>加强应急管理。</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8</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精准扶贫，确保脱贫攻坚战役。</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 w:val="0"/>
          <w:bCs w:val="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9</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及时办理，确保政令畅通。</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2、机构设置及部门预算单位构成</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jc w:val="left"/>
        <w:textAlignment w:val="auto"/>
        <w:rPr>
          <w:rFonts w:hint="eastAsia" w:ascii="宋体" w:hAnsi="宋体" w:eastAsia="宋体" w:cs="宋体"/>
          <w:b w:val="0"/>
          <w:bCs w:val="0"/>
          <w:sz w:val="28"/>
          <w:szCs w:val="28"/>
          <w:shd w:val="clear" w:color="auto" w:fill="auto"/>
        </w:rPr>
      </w:pPr>
      <w:r>
        <w:rPr>
          <w:rFonts w:hint="eastAsia" w:ascii="宋体" w:hAnsi="宋体" w:cs="宋体"/>
          <w:sz w:val="28"/>
          <w:szCs w:val="28"/>
          <w:lang w:eastAsia="zh-CN"/>
        </w:rPr>
        <w:t>兴隆</w:t>
      </w:r>
      <w:r>
        <w:rPr>
          <w:rFonts w:hint="eastAsia" w:ascii="宋体" w:hAnsi="宋体" w:eastAsia="宋体" w:cs="宋体"/>
          <w:sz w:val="28"/>
          <w:szCs w:val="28"/>
        </w:rPr>
        <w:t xml:space="preserve">办事处为2015年12月31日以前经机构编制管理部门批准成立的财政补助事业单位执行民间非营利组织会计制度、并同财政部门有经费缴拨关系的单位。财务隶属关系为一级单位，单位执行的是事业单位会计制度。事业单位财政补助独立编制机构数1个和独立核算机构数1个。 </w:t>
      </w:r>
      <w:r>
        <w:rPr>
          <w:rFonts w:hint="eastAsia" w:ascii="宋体" w:hAnsi="宋体" w:cs="宋体"/>
          <w:sz w:val="30"/>
          <w:szCs w:val="30"/>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宋体" w:hAnsi="宋体" w:eastAsia="宋体" w:cs="宋体"/>
          <w:sz w:val="28"/>
          <w:szCs w:val="28"/>
          <w:shd w:val="clear" w:color="auto" w:fill="auto"/>
          <w:lang w:val="en-US"/>
        </w:rPr>
      </w:pPr>
      <w:r>
        <w:rPr>
          <w:rFonts w:hint="eastAsia" w:ascii="黑体" w:hAnsi="宋体" w:eastAsia="黑体" w:cs="黑体"/>
          <w:kern w:val="0"/>
          <w:sz w:val="32"/>
          <w:szCs w:val="32"/>
          <w:shd w:val="clear" w:color="auto" w:fill="auto"/>
          <w:lang w:val="en-US" w:eastAsia="zh-CN" w:bidi="ar"/>
        </w:rPr>
        <w:t>部门收支总体情况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default" w:ascii="宋体" w:hAnsi="宋体" w:eastAsia="宋体" w:cs="宋体"/>
          <w:sz w:val="28"/>
          <w:szCs w:val="28"/>
          <w:shd w:val="clear" w:color="auto" w:fill="auto"/>
          <w:lang w:val="en-US"/>
        </w:rPr>
      </w:pPr>
      <w:r>
        <w:rPr>
          <w:rFonts w:hint="eastAsia" w:ascii="宋体" w:hAnsi="宋体" w:eastAsia="宋体" w:cs="宋体"/>
          <w:kern w:val="2"/>
          <w:sz w:val="28"/>
          <w:szCs w:val="28"/>
          <w:shd w:val="clear" w:color="auto" w:fill="auto"/>
          <w:lang w:val="en-US" w:eastAsia="zh-CN" w:bidi="ar"/>
        </w:rPr>
        <w:t>（一）收入预算：20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65</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r>
        <w:rPr>
          <w:rFonts w:hint="eastAsia" w:ascii="宋体" w:hAnsi="宋体" w:eastAsia="宋体" w:cs="宋体"/>
          <w:kern w:val="2"/>
          <w:sz w:val="28"/>
          <w:szCs w:val="28"/>
          <w:shd w:val="clear" w:color="auto" w:fill="auto"/>
          <w:lang w:val="en-US" w:eastAsia="zh-CN" w:bidi="ar"/>
        </w:rPr>
        <w:t>其中，经费拨款</w:t>
      </w:r>
      <w:r>
        <w:rPr>
          <w:rFonts w:hint="eastAsia" w:ascii="宋体" w:hAnsi="宋体" w:cs="宋体"/>
          <w:kern w:val="2"/>
          <w:sz w:val="28"/>
          <w:szCs w:val="28"/>
          <w:shd w:val="clear" w:color="auto" w:fill="auto"/>
          <w:lang w:val="en-US" w:eastAsia="zh-CN" w:bidi="ar"/>
        </w:rPr>
        <w:t>14</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（二）支出预算：20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65</w:t>
      </w:r>
      <w:r>
        <w:rPr>
          <w:rFonts w:hint="eastAsia" w:ascii="宋体" w:hAnsi="宋体" w:eastAsia="宋体" w:cs="宋体"/>
          <w:kern w:val="2"/>
          <w:sz w:val="28"/>
          <w:szCs w:val="28"/>
          <w:shd w:val="clear" w:color="auto" w:fill="auto"/>
          <w:lang w:val="en-US" w:eastAsia="zh-CN" w:bidi="ar"/>
        </w:rPr>
        <w:t>万元，其中（按功能分类说明）</w:t>
      </w:r>
      <w:r>
        <w:rPr>
          <w:rFonts w:hint="eastAsia" w:ascii="宋体" w:hAnsi="宋体" w:cs="宋体"/>
          <w:kern w:val="2"/>
          <w:sz w:val="28"/>
          <w:szCs w:val="28"/>
          <w:shd w:val="clear" w:color="auto" w:fill="auto"/>
          <w:lang w:val="en-US" w:eastAsia="zh-CN" w:bidi="ar"/>
        </w:rPr>
        <w:t>农林水支出65万元</w:t>
      </w:r>
      <w:r>
        <w:rPr>
          <w:rFonts w:hint="eastAsia" w:ascii="宋体" w:hAnsi="宋体" w:eastAsia="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黑体" w:hAnsi="宋体" w:eastAsia="黑体" w:cs="黑体"/>
          <w:kern w:val="2"/>
          <w:sz w:val="32"/>
          <w:szCs w:val="32"/>
          <w:shd w:val="clear" w:color="auto" w:fill="auto"/>
          <w:lang w:val="en-US" w:eastAsia="zh-CN" w:bidi="ar"/>
        </w:rPr>
      </w:pPr>
      <w:r>
        <w:rPr>
          <w:rFonts w:hint="eastAsia" w:ascii="黑体" w:hAnsi="宋体" w:eastAsia="黑体" w:cs="黑体"/>
          <w:kern w:val="2"/>
          <w:sz w:val="32"/>
          <w:szCs w:val="32"/>
          <w:shd w:val="clear" w:color="auto" w:fill="auto"/>
          <w:lang w:val="en-US" w:eastAsia="zh-CN" w:bidi="ar"/>
        </w:rPr>
        <w:t>三、一般公共预算拨款支出预算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年一般公共预算拨款收入</w:t>
      </w:r>
      <w:r>
        <w:rPr>
          <w:rFonts w:hint="eastAsia" w:ascii="宋体" w:hAnsi="宋体" w:cs="宋体"/>
          <w:kern w:val="2"/>
          <w:sz w:val="28"/>
          <w:szCs w:val="28"/>
          <w:shd w:val="clear" w:color="auto" w:fill="auto"/>
          <w:lang w:val="en-US" w:eastAsia="zh-CN" w:bidi="ar"/>
        </w:rPr>
        <w:t>14</w:t>
      </w:r>
      <w:r>
        <w:rPr>
          <w:rFonts w:hint="eastAsia" w:ascii="宋体" w:hAnsi="宋体" w:eastAsia="宋体" w:cs="宋体"/>
          <w:kern w:val="2"/>
          <w:sz w:val="28"/>
          <w:szCs w:val="28"/>
          <w:shd w:val="clear" w:color="auto" w:fill="auto"/>
          <w:lang w:val="en-US" w:eastAsia="zh-CN" w:bidi="ar"/>
        </w:rPr>
        <w:t>万元，具体安排情况如下：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eastAsia" w:ascii="宋体" w:hAnsi="宋体" w:eastAsia="宋体" w:cs="宋体"/>
          <w:sz w:val="28"/>
          <w:szCs w:val="28"/>
          <w:shd w:val="clear" w:color="auto" w:fill="auto"/>
        </w:rPr>
      </w:pPr>
      <w:r>
        <w:rPr>
          <w:rFonts w:hint="eastAsia" w:ascii="宋体" w:hAnsi="宋体" w:cs="宋体"/>
          <w:kern w:val="2"/>
          <w:sz w:val="28"/>
          <w:szCs w:val="28"/>
          <w:shd w:val="clear" w:color="auto" w:fill="auto"/>
          <w:lang w:val="en-US" w:eastAsia="zh-CN" w:bidi="ar"/>
        </w:rPr>
        <w:t>（一）</w:t>
      </w:r>
      <w:r>
        <w:rPr>
          <w:rFonts w:hint="eastAsia" w:ascii="宋体" w:hAnsi="宋体" w:eastAsia="宋体" w:cs="宋体"/>
          <w:kern w:val="2"/>
          <w:sz w:val="28"/>
          <w:szCs w:val="28"/>
          <w:shd w:val="clear" w:color="auto" w:fill="auto"/>
          <w:lang w:val="en-US" w:eastAsia="zh-CN" w:bidi="ar"/>
        </w:rPr>
        <w:t>基本支出：20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年基本支出年初预算数为</w:t>
      </w:r>
      <w:r>
        <w:rPr>
          <w:rFonts w:hint="eastAsia" w:ascii="宋体" w:hAnsi="宋体" w:cs="宋体"/>
          <w:kern w:val="2"/>
          <w:sz w:val="28"/>
          <w:szCs w:val="28"/>
          <w:shd w:val="clear" w:color="auto" w:fill="auto"/>
          <w:lang w:val="en-US" w:eastAsia="zh-CN" w:bidi="ar"/>
        </w:rPr>
        <w:t>14</w:t>
      </w:r>
      <w:r>
        <w:rPr>
          <w:rFonts w:hint="eastAsia" w:ascii="宋体" w:hAnsi="宋体" w:eastAsia="宋体" w:cs="宋体"/>
          <w:kern w:val="2"/>
          <w:sz w:val="28"/>
          <w:szCs w:val="28"/>
          <w:shd w:val="clear" w:color="auto" w:fill="auto"/>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numPr>
          <w:ilvl w:val="0"/>
          <w:numId w:val="0"/>
        </w:numPr>
        <w:suppressLineNumbers w:val="0"/>
        <w:spacing w:before="0" w:beforeAutospacing="0" w:after="0" w:afterAutospacing="0" w:line="600" w:lineRule="atLeast"/>
        <w:ind w:right="0" w:rightChars="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四、其他重要事项的情况说明</w:t>
      </w:r>
      <w:bookmarkStart w:id="0" w:name="_GoBack"/>
      <w:bookmarkEnd w:id="0"/>
    </w:p>
    <w:p>
      <w:pPr>
        <w:keepNext w:val="0"/>
        <w:keepLines w:val="0"/>
        <w:widowControl/>
        <w:suppressLineNumbers w:val="0"/>
        <w:spacing w:before="0" w:beforeAutospacing="0" w:after="0" w:afterAutospacing="0" w:line="600" w:lineRule="atLeast"/>
        <w:ind w:right="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1、机关运行经费</w:t>
      </w:r>
    </w:p>
    <w:p>
      <w:pPr>
        <w:keepNext w:val="0"/>
        <w:keepLines w:val="0"/>
        <w:widowControl/>
        <w:suppressLineNumbers w:val="0"/>
        <w:spacing w:before="0" w:beforeAutospacing="0" w:after="0" w:afterAutospacing="0" w:line="600" w:lineRule="exact"/>
        <w:ind w:right="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年机关运行经费当年一般公共预算拨款</w:t>
      </w:r>
      <w:r>
        <w:rPr>
          <w:rFonts w:hint="eastAsia" w:ascii="宋体" w:hAnsi="宋体" w:cs="宋体"/>
          <w:kern w:val="2"/>
          <w:sz w:val="28"/>
          <w:szCs w:val="28"/>
          <w:shd w:val="clear" w:color="auto" w:fill="auto"/>
          <w:lang w:val="en-US" w:eastAsia="zh-CN" w:bidi="ar"/>
        </w:rPr>
        <w:t>13</w:t>
      </w:r>
      <w:r>
        <w:rPr>
          <w:rFonts w:hint="eastAsia" w:ascii="宋体" w:hAnsi="宋体" w:eastAsia="宋体" w:cs="宋体"/>
          <w:kern w:val="2"/>
          <w:sz w:val="28"/>
          <w:szCs w:val="28"/>
          <w:shd w:val="clear" w:color="auto" w:fill="auto"/>
          <w:lang w:val="en-US" w:eastAsia="zh-CN" w:bidi="ar"/>
        </w:rPr>
        <w:t>万元。</w:t>
      </w:r>
    </w:p>
    <w:p>
      <w:pPr>
        <w:keepNext w:val="0"/>
        <w:keepLines w:val="0"/>
        <w:widowControl/>
        <w:suppressLineNumbers w:val="0"/>
        <w:spacing w:before="0" w:beforeAutospacing="0" w:after="0" w:afterAutospacing="0" w:line="600" w:lineRule="exac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五、名词解释</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D730"/>
    <w:multiLevelType w:val="singleLevel"/>
    <w:tmpl w:val="304DD7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4A28"/>
    <w:rsid w:val="07B0167F"/>
    <w:rsid w:val="0A1B7442"/>
    <w:rsid w:val="112430F1"/>
    <w:rsid w:val="11D84553"/>
    <w:rsid w:val="13AD07BA"/>
    <w:rsid w:val="163736AC"/>
    <w:rsid w:val="184423B4"/>
    <w:rsid w:val="1A4713E9"/>
    <w:rsid w:val="1D0624F9"/>
    <w:rsid w:val="21255A01"/>
    <w:rsid w:val="25891BF6"/>
    <w:rsid w:val="30902499"/>
    <w:rsid w:val="30BE14AC"/>
    <w:rsid w:val="316962FF"/>
    <w:rsid w:val="3D4A253C"/>
    <w:rsid w:val="453E2417"/>
    <w:rsid w:val="46B6304C"/>
    <w:rsid w:val="4A27700A"/>
    <w:rsid w:val="4C775918"/>
    <w:rsid w:val="4FB76256"/>
    <w:rsid w:val="52FB78E1"/>
    <w:rsid w:val="560A4729"/>
    <w:rsid w:val="5BE43FBA"/>
    <w:rsid w:val="68C0653E"/>
    <w:rsid w:val="6DFB3F59"/>
    <w:rsid w:val="6F7F5FAC"/>
    <w:rsid w:val="6FF46F11"/>
    <w:rsid w:val="777659E4"/>
    <w:rsid w:val="7777193D"/>
    <w:rsid w:val="78E9162B"/>
    <w:rsid w:val="7A773B19"/>
    <w:rsid w:val="7F78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styleId="8">
    <w:name w:val="List Paragraph"/>
    <w:basedOn w:val="1"/>
    <w:unhideWhenUsed/>
    <w:qFormat/>
    <w:uiPriority w:val="99"/>
    <w:pPr>
      <w:ind w:firstLine="420" w:firstLineChars="200"/>
    </w:pPr>
    <w:rPr>
      <w:rFonts w:ascii="Calibri" w:hAnsi="Calibri" w:cs="Times New Roman"/>
    </w:rPr>
  </w:style>
  <w:style w:type="character" w:customStyle="1" w:styleId="9">
    <w:name w:val="16"/>
    <w:basedOn w:val="5"/>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Fghji</cp:lastModifiedBy>
  <cp:lastPrinted>2019-09-03T01:21:00Z</cp:lastPrinted>
  <dcterms:modified xsi:type="dcterms:W3CDTF">2020-08-24T09:27:10Z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