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right="0"/>
        <w:jc w:val="center"/>
        <w:rPr>
          <w:rFonts w:hint="eastAsia" w:ascii="黑体" w:hAnsi="宋体" w:eastAsia="黑体" w:cs="黑体"/>
          <w:b/>
          <w:kern w:val="0"/>
          <w:sz w:val="36"/>
          <w:szCs w:val="36"/>
          <w:shd w:val="clear" w:color="auto" w:fill="auto"/>
          <w:lang w:val="en-US" w:eastAsia="zh-CN" w:bidi="ar"/>
        </w:rPr>
      </w:pPr>
      <w:r>
        <w:rPr>
          <w:rFonts w:hint="eastAsia" w:ascii="黑体" w:eastAsia="黑体" w:cs="黑体"/>
          <w:b/>
          <w:kern w:val="0"/>
          <w:sz w:val="36"/>
          <w:szCs w:val="36"/>
          <w:shd w:val="clear" w:color="auto" w:fill="auto"/>
          <w:lang w:val="en-US" w:eastAsia="zh-CN" w:bidi="ar"/>
        </w:rPr>
        <w:t>科技局</w:t>
      </w:r>
      <w:r>
        <w:rPr>
          <w:rFonts w:hint="eastAsia" w:ascii="黑体" w:hAnsi="宋体" w:eastAsia="黑体" w:cs="黑体"/>
          <w:b/>
          <w:kern w:val="0"/>
          <w:sz w:val="36"/>
          <w:szCs w:val="36"/>
          <w:shd w:val="clear" w:color="auto" w:fill="auto"/>
          <w:lang w:val="en-US" w:eastAsia="zh-CN" w:bidi="ar"/>
        </w:rPr>
        <w:t>20</w:t>
      </w:r>
      <w:r>
        <w:rPr>
          <w:rFonts w:hint="eastAsia" w:ascii="黑体" w:eastAsia="黑体" w:cs="黑体"/>
          <w:b/>
          <w:kern w:val="0"/>
          <w:sz w:val="36"/>
          <w:szCs w:val="36"/>
          <w:shd w:val="clear" w:color="auto" w:fill="auto"/>
          <w:lang w:val="en-US" w:eastAsia="zh-CN" w:bidi="ar"/>
        </w:rPr>
        <w:t>20</w:t>
      </w:r>
      <w:r>
        <w:rPr>
          <w:rFonts w:hint="eastAsia" w:ascii="黑体" w:hAnsi="宋体" w:eastAsia="黑体" w:cs="黑体"/>
          <w:b/>
          <w:kern w:val="0"/>
          <w:sz w:val="36"/>
          <w:szCs w:val="36"/>
          <w:shd w:val="clear" w:color="auto" w:fill="auto"/>
          <w:lang w:val="en-US" w:eastAsia="zh-CN" w:bidi="ar"/>
        </w:rPr>
        <w:t>年部门预算说明</w:t>
      </w:r>
    </w:p>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shd w:val="clear" w:color="auto" w:fill="auto"/>
        </w:rPr>
      </w:pPr>
      <w:r>
        <w:rPr>
          <w:rFonts w:hint="eastAsia" w:ascii="黑体" w:hAnsi="宋体" w:eastAsia="黑体" w:cs="黑体"/>
          <w:kern w:val="0"/>
          <w:sz w:val="32"/>
          <w:szCs w:val="32"/>
          <w:shd w:val="clear" w:color="auto" w:fill="auto"/>
          <w:lang w:val="en-US" w:eastAsia="zh-CN" w:bidi="ar"/>
        </w:rPr>
        <w:t>一、部门基本概况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560" w:firstLineChars="200"/>
        <w:jc w:val="left"/>
        <w:textAlignment w:val="auto"/>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1、职能职责</w:t>
      </w:r>
    </w:p>
    <w:p>
      <w:pPr>
        <w:widowControl/>
        <w:ind w:firstLine="548" w:firstLineChars="196"/>
        <w:rPr>
          <w:rFonts w:hint="eastAsia" w:ascii="宋体" w:hAnsi="宋体" w:eastAsia="宋体" w:cs="宋体"/>
          <w:sz w:val="28"/>
          <w:szCs w:val="28"/>
        </w:rPr>
      </w:pPr>
      <w:r>
        <w:rPr>
          <w:rFonts w:hint="eastAsia" w:ascii="宋体" w:hAnsi="宋体" w:eastAsia="宋体" w:cs="宋体"/>
          <w:sz w:val="28"/>
          <w:szCs w:val="28"/>
        </w:rPr>
        <w:t>（一）贯彻执行国家、省和市有关科技法律、法规和方针、政策，组织编制全区科技中长期发展规划和高新技术产业发展规划，起草相关规范性文件，经审议通过后组织实施。</w:t>
      </w:r>
    </w:p>
    <w:p>
      <w:pPr>
        <w:widowControl/>
        <w:ind w:firstLine="548" w:firstLineChars="196"/>
        <w:rPr>
          <w:rFonts w:hint="eastAsia" w:ascii="宋体" w:hAnsi="宋体" w:eastAsia="宋体" w:cs="宋体"/>
          <w:sz w:val="28"/>
          <w:szCs w:val="28"/>
        </w:rPr>
      </w:pPr>
      <w:r>
        <w:rPr>
          <w:rFonts w:hint="eastAsia" w:ascii="宋体" w:hAnsi="宋体" w:eastAsia="宋体" w:cs="宋体"/>
          <w:sz w:val="28"/>
          <w:szCs w:val="28"/>
        </w:rPr>
        <w:t>（二）会同有关部门拟订全区科技体制改革和科技创新的政策和措施，提出科技资源合理配置的重大政策措施建议；指导技术市场、科技中介机构、民营科技机构和科技社团工作；指导全区科技信息网络的建设与管理。</w:t>
      </w:r>
    </w:p>
    <w:p>
      <w:pPr>
        <w:widowControl/>
        <w:ind w:firstLine="548" w:firstLineChars="196"/>
        <w:rPr>
          <w:rFonts w:hint="eastAsia" w:ascii="宋体" w:hAnsi="宋体" w:eastAsia="宋体" w:cs="宋体"/>
          <w:sz w:val="28"/>
          <w:szCs w:val="28"/>
        </w:rPr>
      </w:pPr>
      <w:r>
        <w:rPr>
          <w:rFonts w:hint="eastAsia" w:ascii="宋体" w:hAnsi="宋体" w:eastAsia="宋体" w:cs="宋体"/>
          <w:sz w:val="28"/>
          <w:szCs w:val="28"/>
        </w:rPr>
        <w:t xml:space="preserve"> （三）负责组织制定和实施全区工业、农业、社会发展领域的科研攻关、科技创新环境营造、人才培养、条件建设和研发支持等方面的各类科技计划，负责统筹协调全区科学技术研究和成果转化，牵头组织实施重大科技专项，会同有关部门做好产业化工作；牵头组织国家级、省级和市级各类科技计划的推荐申报和项目实施的跟踪服务。</w:t>
      </w:r>
      <w:r>
        <w:rPr>
          <w:rFonts w:hint="eastAsia" w:ascii="宋体" w:hAnsi="宋体" w:eastAsia="宋体" w:cs="宋体"/>
          <w:sz w:val="28"/>
          <w:szCs w:val="28"/>
        </w:rPr>
        <w:br w:type="textWrapping"/>
      </w:r>
      <w:r>
        <w:rPr>
          <w:rFonts w:hint="eastAsia" w:ascii="宋体" w:hAnsi="宋体" w:eastAsia="宋体" w:cs="宋体"/>
          <w:sz w:val="28"/>
          <w:szCs w:val="28"/>
        </w:rPr>
        <w:t xml:space="preserve">   （四）负责制定全区企业科技研发机构、重点实验室、科技孵化器、区域科技创新服务中心、中试基地等各类科技创新载体和重大科技创新平台的规划，并组织实施和管理；负责全区创新型企业、高新技术企业和科技型中小企业的组织申报和认定工作；协同有关部门推进区域内省级以上高新技术特色产业基地和研发中心建设。</w:t>
      </w:r>
      <w:r>
        <w:rPr>
          <w:rFonts w:hint="eastAsia" w:ascii="宋体" w:hAnsi="宋体" w:eastAsia="宋体" w:cs="宋体"/>
          <w:sz w:val="28"/>
          <w:szCs w:val="28"/>
        </w:rPr>
        <w:br w:type="textWrapping"/>
      </w:r>
      <w:r>
        <w:rPr>
          <w:rFonts w:hint="eastAsia" w:ascii="宋体" w:hAnsi="宋体" w:eastAsia="宋体" w:cs="宋体"/>
          <w:sz w:val="28"/>
          <w:szCs w:val="28"/>
        </w:rPr>
        <w:t xml:space="preserve">   （五）负责对外科技合作与交流工作，加强与高校、科研院所的科技合作；会同有关部门拟订和实施产学研结合的相关政策，促进联合攻关、技术转移和成果转化及产业化；负责组织全区性科技合作活动。</w:t>
      </w:r>
      <w:r>
        <w:rPr>
          <w:rFonts w:hint="eastAsia" w:ascii="宋体" w:hAnsi="宋体" w:eastAsia="宋体" w:cs="宋体"/>
          <w:sz w:val="28"/>
          <w:szCs w:val="28"/>
        </w:rPr>
        <w:br w:type="textWrapping"/>
      </w:r>
      <w:r>
        <w:rPr>
          <w:rFonts w:hint="eastAsia" w:ascii="宋体" w:hAnsi="宋体" w:eastAsia="宋体" w:cs="宋体"/>
          <w:sz w:val="28"/>
          <w:szCs w:val="28"/>
        </w:rPr>
        <w:t xml:space="preserve">   （六）负责全区科技成果的登记、管理、奖励和重大成果的推广工作；协同有关部门做好科技人才培养、引进和科技创新团队培育工作，提出相关政策和建议；协调组织全区科普工作，负责全我科技宣传和软科学研究管理工作；负责管理科技情报、科技保密、科技统计、科技档案等工作。</w:t>
      </w:r>
      <w:r>
        <w:rPr>
          <w:rFonts w:hint="eastAsia" w:ascii="宋体" w:hAnsi="宋体" w:eastAsia="宋体" w:cs="宋体"/>
          <w:sz w:val="28"/>
          <w:szCs w:val="28"/>
        </w:rPr>
        <w:br w:type="textWrapping"/>
      </w:r>
      <w:r>
        <w:rPr>
          <w:rFonts w:hint="eastAsia" w:ascii="宋体" w:hAnsi="宋体" w:eastAsia="宋体" w:cs="宋体"/>
          <w:sz w:val="28"/>
          <w:szCs w:val="28"/>
        </w:rPr>
        <w:t xml:space="preserve">  （七）牵头制订并组织实施全区知识产权发展规划；负责组织、指导、协调全区知识产权管理、保护和专利行政执法工作。</w:t>
      </w:r>
      <w:r>
        <w:rPr>
          <w:rFonts w:hint="eastAsia" w:ascii="宋体" w:hAnsi="宋体" w:eastAsia="宋体" w:cs="宋体"/>
          <w:sz w:val="28"/>
          <w:szCs w:val="28"/>
        </w:rPr>
        <w:br w:type="textWrapping"/>
      </w:r>
      <w:r>
        <w:rPr>
          <w:rFonts w:hint="eastAsia" w:ascii="宋体" w:hAnsi="宋体" w:eastAsia="宋体" w:cs="宋体"/>
          <w:sz w:val="28"/>
          <w:szCs w:val="28"/>
        </w:rPr>
        <w:t xml:space="preserve">   （八）贯彻落实国家和省有关地震工作的法律、法规；拟定全区防震减灾中长期规划并组织实施；负责地震应急管理，指导和监督全区防震减灾和地震应急救援工作；负责常山数字地震监测台的管理和运行；负责全区地震信息的收集和报送工作，受委托发布地震信息；组织防震减灾法律、法规的宣传普及工作；会同有关部门做好地震安全性评价和震后救灾重建工作。</w:t>
      </w:r>
      <w:r>
        <w:rPr>
          <w:rFonts w:hint="eastAsia" w:ascii="宋体" w:hAnsi="宋体" w:eastAsia="宋体" w:cs="宋体"/>
          <w:sz w:val="28"/>
          <w:szCs w:val="28"/>
        </w:rPr>
        <w:br w:type="textWrapping"/>
      </w:r>
      <w:r>
        <w:rPr>
          <w:rFonts w:hint="eastAsia" w:ascii="宋体" w:hAnsi="宋体" w:eastAsia="宋体" w:cs="宋体"/>
          <w:sz w:val="28"/>
          <w:szCs w:val="28"/>
        </w:rPr>
        <w:t xml:space="preserve">   （九）负责本部门预算中科技经费预决算及经费使用监督管理；会同有关部门做好科技投融资体系建设。</w:t>
      </w:r>
      <w:r>
        <w:rPr>
          <w:rFonts w:hint="eastAsia" w:ascii="宋体" w:hAnsi="宋体" w:eastAsia="宋体" w:cs="宋体"/>
          <w:sz w:val="28"/>
          <w:szCs w:val="28"/>
        </w:rPr>
        <w:br w:type="textWrapping"/>
      </w:r>
      <w:r>
        <w:rPr>
          <w:rFonts w:hint="eastAsia" w:ascii="宋体" w:hAnsi="宋体" w:eastAsia="宋体" w:cs="宋体"/>
          <w:sz w:val="28"/>
          <w:szCs w:val="28"/>
        </w:rPr>
        <w:t xml:space="preserve">   （十）指导和协调区政府各部门与各乡（镇）科技管理工作。</w:t>
      </w:r>
      <w:r>
        <w:rPr>
          <w:rFonts w:hint="eastAsia" w:ascii="宋体" w:hAnsi="宋体" w:eastAsia="宋体" w:cs="宋体"/>
          <w:sz w:val="28"/>
          <w:szCs w:val="28"/>
        </w:rPr>
        <w:br w:type="textWrapping"/>
      </w:r>
      <w:r>
        <w:rPr>
          <w:rFonts w:hint="eastAsia" w:ascii="宋体" w:hAnsi="宋体" w:eastAsia="宋体" w:cs="宋体"/>
          <w:sz w:val="28"/>
          <w:szCs w:val="28"/>
        </w:rPr>
        <w:t xml:space="preserve">   （十一）严格执行党风廉政建设责任制，全面贯彻落实上级党委、政府及纪检监察组织对反腐倡廉建设工作的决策和部署，负责本单位职责范围内的党风廉政建设工作及惩治和预防腐败体系建设工作。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shd w:val="clear" w:color="auto" w:fill="auto"/>
        </w:rPr>
      </w:pPr>
      <w:r>
        <w:rPr>
          <w:rFonts w:hint="eastAsia" w:ascii="黑体" w:hAnsi="宋体" w:eastAsia="黑体" w:cs="黑体"/>
          <w:kern w:val="0"/>
          <w:sz w:val="32"/>
          <w:szCs w:val="32"/>
          <w:shd w:val="clear" w:color="auto" w:fill="auto"/>
          <w:lang w:val="en-US" w:eastAsia="zh-CN" w:bidi="ar"/>
        </w:rPr>
        <w:t>二、部门收支总体情况</w:t>
      </w:r>
    </w:p>
    <w:p>
      <w:pPr>
        <w:keepNext w:val="0"/>
        <w:keepLines w:val="0"/>
        <w:widowControl/>
        <w:suppressLineNumbers w:val="0"/>
        <w:spacing w:before="0" w:beforeAutospacing="0" w:after="0" w:afterAutospacing="0" w:line="600" w:lineRule="atLeast"/>
        <w:ind w:left="0" w:right="0" w:firstLine="627"/>
        <w:jc w:val="left"/>
        <w:rPr>
          <w:rFonts w:hint="default" w:ascii="宋体" w:hAnsi="宋体" w:eastAsia="宋体" w:cs="宋体"/>
          <w:sz w:val="28"/>
          <w:szCs w:val="28"/>
          <w:shd w:val="clear" w:color="auto" w:fill="auto"/>
          <w:lang w:val="en-US"/>
        </w:rPr>
      </w:pPr>
      <w:r>
        <w:rPr>
          <w:rFonts w:hint="eastAsia" w:ascii="宋体" w:hAnsi="宋体" w:eastAsia="宋体" w:cs="宋体"/>
          <w:kern w:val="2"/>
          <w:sz w:val="28"/>
          <w:szCs w:val="28"/>
          <w:shd w:val="clear" w:color="auto" w:fill="auto"/>
          <w:lang w:val="en-US" w:eastAsia="zh-CN" w:bidi="ar"/>
        </w:rPr>
        <w:t>（一）收入预算：20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年年初预算数</w:t>
      </w:r>
      <w:r>
        <w:rPr>
          <w:rFonts w:hint="eastAsia" w:ascii="宋体" w:hAnsi="宋体" w:cs="宋体"/>
          <w:kern w:val="2"/>
          <w:sz w:val="28"/>
          <w:szCs w:val="28"/>
          <w:shd w:val="clear" w:color="auto" w:fill="auto"/>
          <w:lang w:val="en-US" w:eastAsia="zh-CN" w:bidi="ar"/>
        </w:rPr>
        <w:t>7</w:t>
      </w:r>
      <w:r>
        <w:rPr>
          <w:rFonts w:hint="eastAsia" w:ascii="宋体" w:hAnsi="宋体" w:eastAsia="宋体" w:cs="宋体"/>
          <w:kern w:val="2"/>
          <w:sz w:val="28"/>
          <w:szCs w:val="28"/>
          <w:shd w:val="clear" w:color="auto" w:fill="auto"/>
          <w:lang w:val="en-US" w:eastAsia="zh-CN" w:bidi="ar"/>
        </w:rPr>
        <w:t>万元</w:t>
      </w:r>
      <w:r>
        <w:rPr>
          <w:rFonts w:hint="eastAsia" w:ascii="宋体" w:hAnsi="宋体" w:cs="宋体"/>
          <w:kern w:val="2"/>
          <w:sz w:val="28"/>
          <w:szCs w:val="28"/>
          <w:shd w:val="clear" w:color="auto" w:fill="auto"/>
          <w:lang w:val="en-US" w:eastAsia="zh-CN" w:bidi="ar"/>
        </w:rPr>
        <w:t>，</w:t>
      </w:r>
      <w:r>
        <w:rPr>
          <w:rFonts w:hint="eastAsia" w:ascii="宋体" w:hAnsi="宋体" w:eastAsia="宋体" w:cs="宋体"/>
          <w:kern w:val="2"/>
          <w:sz w:val="28"/>
          <w:szCs w:val="28"/>
          <w:shd w:val="clear" w:color="auto" w:fill="auto"/>
          <w:lang w:val="en-US" w:eastAsia="zh-CN" w:bidi="ar"/>
        </w:rPr>
        <w:t>其中，经费拨款</w:t>
      </w:r>
      <w:r>
        <w:rPr>
          <w:rFonts w:hint="eastAsia" w:ascii="宋体" w:hAnsi="宋体" w:cs="宋体"/>
          <w:kern w:val="2"/>
          <w:sz w:val="28"/>
          <w:szCs w:val="28"/>
          <w:shd w:val="clear" w:color="auto" w:fill="auto"/>
          <w:lang w:val="en-US" w:eastAsia="zh-CN" w:bidi="ar"/>
        </w:rPr>
        <w:t>4</w:t>
      </w:r>
      <w:r>
        <w:rPr>
          <w:rFonts w:hint="eastAsia" w:ascii="宋体" w:hAnsi="宋体" w:eastAsia="宋体" w:cs="宋体"/>
          <w:kern w:val="2"/>
          <w:sz w:val="28"/>
          <w:szCs w:val="28"/>
          <w:shd w:val="clear" w:color="auto" w:fill="auto"/>
          <w:lang w:val="en-US" w:eastAsia="zh-CN" w:bidi="ar"/>
        </w:rPr>
        <w:t>万元</w:t>
      </w:r>
      <w:r>
        <w:rPr>
          <w:rFonts w:hint="eastAsia" w:ascii="宋体" w:hAnsi="宋体" w:cs="宋体"/>
          <w:kern w:val="2"/>
          <w:sz w:val="28"/>
          <w:szCs w:val="28"/>
          <w:shd w:val="clear" w:color="auto" w:fill="auto"/>
          <w:lang w:val="en-US" w:eastAsia="zh-CN" w:bidi="ar"/>
        </w:rPr>
        <w:t>。</w:t>
      </w:r>
    </w:p>
    <w:p>
      <w:pPr>
        <w:keepNext w:val="0"/>
        <w:keepLines w:val="0"/>
        <w:widowControl/>
        <w:suppressLineNumbers w:val="0"/>
        <w:spacing w:before="0" w:beforeAutospacing="0" w:after="0" w:afterAutospacing="0" w:line="600" w:lineRule="atLeast"/>
        <w:ind w:left="0" w:right="0" w:firstLine="627"/>
        <w:jc w:val="left"/>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（二）支出预算：20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年年初预算数</w:t>
      </w:r>
      <w:r>
        <w:rPr>
          <w:rFonts w:hint="eastAsia" w:ascii="宋体" w:hAnsi="宋体" w:cs="宋体"/>
          <w:kern w:val="2"/>
          <w:sz w:val="28"/>
          <w:szCs w:val="28"/>
          <w:shd w:val="clear" w:color="auto" w:fill="auto"/>
          <w:lang w:val="en-US" w:eastAsia="zh-CN" w:bidi="ar"/>
        </w:rPr>
        <w:t>7</w:t>
      </w:r>
      <w:r>
        <w:rPr>
          <w:rFonts w:hint="eastAsia" w:ascii="宋体" w:hAnsi="宋体" w:eastAsia="宋体" w:cs="宋体"/>
          <w:kern w:val="2"/>
          <w:sz w:val="28"/>
          <w:szCs w:val="28"/>
          <w:shd w:val="clear" w:color="auto" w:fill="auto"/>
          <w:lang w:val="en-US" w:eastAsia="zh-CN" w:bidi="ar"/>
        </w:rPr>
        <w:t>万元，其中（按功能分类说明）</w:t>
      </w:r>
      <w:r>
        <w:rPr>
          <w:rFonts w:hint="eastAsia" w:ascii="宋体" w:hAnsi="宋体" w:cs="宋体"/>
          <w:kern w:val="2"/>
          <w:sz w:val="28"/>
          <w:szCs w:val="28"/>
          <w:shd w:val="clear" w:color="auto" w:fill="auto"/>
          <w:lang w:val="en-US" w:eastAsia="zh-CN" w:bidi="ar"/>
        </w:rPr>
        <w:t>科学技术支出7万元</w:t>
      </w:r>
      <w:r>
        <w:rPr>
          <w:rFonts w:hint="eastAsia" w:ascii="宋体" w:hAnsi="宋体" w:eastAsia="宋体" w:cs="宋体"/>
          <w:kern w:val="2"/>
          <w:sz w:val="28"/>
          <w:szCs w:val="28"/>
          <w:shd w:val="clear" w:color="auto" w:fill="auto"/>
          <w:lang w:val="en-US" w:eastAsia="zh-CN" w:bidi="ar"/>
        </w:rPr>
        <w:t>。</w:t>
      </w:r>
    </w:p>
    <w:p>
      <w:pPr>
        <w:keepNext w:val="0"/>
        <w:keepLines w:val="0"/>
        <w:widowControl/>
        <w:suppressLineNumbers w:val="0"/>
        <w:spacing w:before="0" w:beforeAutospacing="0" w:after="0" w:afterAutospacing="0" w:line="600" w:lineRule="atLeast"/>
        <w:ind w:left="0" w:right="0" w:firstLine="660"/>
        <w:jc w:val="left"/>
        <w:rPr>
          <w:shd w:val="clear" w:color="auto" w:fill="auto"/>
        </w:rPr>
      </w:pPr>
      <w:r>
        <w:rPr>
          <w:rFonts w:hint="eastAsia" w:ascii="黑体" w:hAnsi="宋体" w:eastAsia="黑体" w:cs="黑体"/>
          <w:kern w:val="2"/>
          <w:sz w:val="32"/>
          <w:szCs w:val="32"/>
          <w:shd w:val="clear" w:color="auto" w:fill="auto"/>
          <w:lang w:val="en-US" w:eastAsia="zh-CN" w:bidi="ar"/>
        </w:rPr>
        <w:t>三、一般公共预算拨款支出预算</w:t>
      </w:r>
    </w:p>
    <w:p>
      <w:pPr>
        <w:keepNext w:val="0"/>
        <w:keepLines w:val="0"/>
        <w:widowControl/>
        <w:suppressLineNumbers w:val="0"/>
        <w:spacing w:before="0" w:beforeAutospacing="0" w:after="0" w:afterAutospacing="0" w:line="600" w:lineRule="atLeast"/>
        <w:ind w:left="0" w:right="0" w:firstLine="660"/>
        <w:jc w:val="left"/>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年一般公共预算拨款收入</w:t>
      </w:r>
      <w:r>
        <w:rPr>
          <w:rFonts w:hint="eastAsia" w:ascii="宋体" w:hAnsi="宋体" w:cs="宋体"/>
          <w:kern w:val="2"/>
          <w:sz w:val="28"/>
          <w:szCs w:val="28"/>
          <w:shd w:val="clear" w:color="auto" w:fill="auto"/>
          <w:lang w:val="en-US" w:eastAsia="zh-CN" w:bidi="ar"/>
        </w:rPr>
        <w:t>4</w:t>
      </w:r>
      <w:r>
        <w:rPr>
          <w:rFonts w:hint="eastAsia" w:ascii="宋体" w:hAnsi="宋体" w:eastAsia="宋体" w:cs="宋体"/>
          <w:kern w:val="2"/>
          <w:sz w:val="28"/>
          <w:szCs w:val="28"/>
          <w:shd w:val="clear" w:color="auto" w:fill="auto"/>
          <w:lang w:val="en-US" w:eastAsia="zh-CN" w:bidi="ar"/>
        </w:rPr>
        <w:t>万元，具体安排情况如下：</w:t>
      </w:r>
    </w:p>
    <w:p>
      <w:pPr>
        <w:keepNext w:val="0"/>
        <w:keepLines w:val="0"/>
        <w:widowControl/>
        <w:numPr>
          <w:ilvl w:val="0"/>
          <w:numId w:val="1"/>
        </w:numPr>
        <w:suppressLineNumbers w:val="0"/>
        <w:spacing w:before="0" w:beforeAutospacing="0" w:after="0" w:afterAutospacing="0" w:line="600" w:lineRule="atLeast"/>
        <w:ind w:left="0" w:right="0" w:firstLine="660"/>
        <w:jc w:val="left"/>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基本支出：20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年基本支出年初预算数为</w:t>
      </w:r>
      <w:r>
        <w:rPr>
          <w:rFonts w:hint="eastAsia" w:ascii="宋体" w:hAnsi="宋体" w:cs="宋体"/>
          <w:kern w:val="2"/>
          <w:sz w:val="28"/>
          <w:szCs w:val="28"/>
          <w:shd w:val="clear" w:color="auto" w:fill="auto"/>
          <w:lang w:val="en-US" w:eastAsia="zh-CN" w:bidi="ar"/>
        </w:rPr>
        <w:t>4</w:t>
      </w:r>
      <w:bookmarkStart w:id="0" w:name="_GoBack"/>
      <w:bookmarkEnd w:id="0"/>
      <w:r>
        <w:rPr>
          <w:rFonts w:hint="eastAsia" w:ascii="宋体" w:hAnsi="宋体" w:eastAsia="宋体" w:cs="宋体"/>
          <w:kern w:val="2"/>
          <w:sz w:val="28"/>
          <w:szCs w:val="28"/>
          <w:shd w:val="clear" w:color="auto" w:fill="auto"/>
          <w:lang w:val="en-US" w:eastAsia="zh-CN" w:bidi="ar"/>
        </w:rPr>
        <w:t>万元，是指为保障单位机构正常运转、完成日常工作任务而发生的各项支出，包括用于基本工资、津贴补贴等人员经费以及办公费、印刷费、水电费、办公设备购置等日常公用经费。</w:t>
      </w:r>
    </w:p>
    <w:p>
      <w:pPr>
        <w:keepNext w:val="0"/>
        <w:keepLines w:val="0"/>
        <w:widowControl/>
        <w:suppressLineNumbers w:val="0"/>
        <w:spacing w:before="0" w:beforeAutospacing="0" w:after="0" w:afterAutospacing="0" w:line="600" w:lineRule="atLeast"/>
        <w:ind w:right="0" w:firstLine="640" w:firstLineChars="200"/>
        <w:jc w:val="left"/>
        <w:rPr>
          <w:shd w:val="clear" w:color="auto" w:fill="auto"/>
        </w:rPr>
      </w:pPr>
      <w:r>
        <w:rPr>
          <w:rFonts w:hint="eastAsia" w:ascii="黑体" w:hAnsi="宋体" w:eastAsia="黑体" w:cs="黑体"/>
          <w:kern w:val="2"/>
          <w:sz w:val="32"/>
          <w:szCs w:val="32"/>
          <w:shd w:val="clear" w:color="auto" w:fill="auto"/>
          <w:lang w:val="en-US" w:eastAsia="zh-CN" w:bidi="ar"/>
        </w:rPr>
        <w:t>四、其他重要事项的情况说明</w:t>
      </w:r>
    </w:p>
    <w:p>
      <w:pPr>
        <w:keepNext w:val="0"/>
        <w:keepLines w:val="0"/>
        <w:widowControl/>
        <w:suppressLineNumbers w:val="0"/>
        <w:spacing w:before="0" w:beforeAutospacing="0" w:after="0" w:afterAutospacing="0" w:line="600" w:lineRule="atLeast"/>
        <w:ind w:right="0" w:firstLine="560" w:firstLineChars="200"/>
        <w:jc w:val="left"/>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1、机关运行经费</w:t>
      </w:r>
    </w:p>
    <w:p>
      <w:pPr>
        <w:keepNext w:val="0"/>
        <w:keepLines w:val="0"/>
        <w:widowControl/>
        <w:suppressLineNumbers w:val="0"/>
        <w:spacing w:before="0" w:beforeAutospacing="0" w:after="0" w:afterAutospacing="0" w:line="600" w:lineRule="exact"/>
        <w:ind w:right="0" w:firstLine="560" w:firstLineChars="200"/>
        <w:jc w:val="left"/>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年机关运行经费当年一般公共预算拨款</w:t>
      </w:r>
      <w:r>
        <w:rPr>
          <w:rFonts w:hint="eastAsia" w:ascii="宋体" w:hAnsi="宋体" w:cs="宋体"/>
          <w:kern w:val="2"/>
          <w:sz w:val="28"/>
          <w:szCs w:val="28"/>
          <w:shd w:val="clear" w:color="auto" w:fill="auto"/>
          <w:lang w:val="en-US" w:eastAsia="zh-CN" w:bidi="ar"/>
        </w:rPr>
        <w:t>4</w:t>
      </w:r>
      <w:r>
        <w:rPr>
          <w:rFonts w:hint="eastAsia" w:ascii="宋体" w:hAnsi="宋体" w:eastAsia="宋体" w:cs="宋体"/>
          <w:kern w:val="2"/>
          <w:sz w:val="28"/>
          <w:szCs w:val="28"/>
          <w:shd w:val="clear" w:color="auto" w:fill="auto"/>
          <w:lang w:val="en-US" w:eastAsia="zh-CN" w:bidi="ar"/>
        </w:rPr>
        <w:t>万元。</w:t>
      </w:r>
    </w:p>
    <w:p>
      <w:pPr>
        <w:keepNext w:val="0"/>
        <w:keepLines w:val="0"/>
        <w:widowControl/>
        <w:suppressLineNumbers w:val="0"/>
        <w:spacing w:before="0" w:beforeAutospacing="0" w:after="0" w:afterAutospacing="0" w:line="600" w:lineRule="exact"/>
        <w:ind w:right="0" w:firstLine="640" w:firstLineChars="200"/>
        <w:jc w:val="left"/>
        <w:rPr>
          <w:shd w:val="clear" w:color="auto" w:fill="auto"/>
        </w:rPr>
      </w:pPr>
      <w:r>
        <w:rPr>
          <w:rFonts w:hint="eastAsia" w:ascii="黑体" w:hAnsi="宋体" w:eastAsia="黑体" w:cs="黑体"/>
          <w:kern w:val="2"/>
          <w:sz w:val="32"/>
          <w:szCs w:val="32"/>
          <w:shd w:val="clear" w:color="auto" w:fill="auto"/>
          <w:lang w:val="en-US" w:eastAsia="zh-CN" w:bidi="ar"/>
        </w:rPr>
        <w:t>五、名词解释</w:t>
      </w:r>
    </w:p>
    <w:p>
      <w:pPr>
        <w:keepNext w:val="0"/>
        <w:keepLines w:val="0"/>
        <w:widowControl/>
        <w:numPr>
          <w:ilvl w:val="0"/>
          <w:numId w:val="0"/>
        </w:numPr>
        <w:suppressLineNumbers w:val="0"/>
        <w:spacing w:before="0" w:beforeAutospacing="0" w:after="0" w:afterAutospacing="0" w:line="600" w:lineRule="atLeast"/>
        <w:ind w:right="0" w:rightChars="0" w:firstLine="560" w:firstLineChars="200"/>
        <w:jc w:val="left"/>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keepNext w:val="0"/>
        <w:keepLines w:val="0"/>
        <w:widowControl/>
        <w:numPr>
          <w:ilvl w:val="0"/>
          <w:numId w:val="0"/>
        </w:numPr>
        <w:suppressLineNumbers w:val="0"/>
        <w:spacing w:before="0" w:beforeAutospacing="0" w:after="0" w:afterAutospacing="0" w:line="600" w:lineRule="atLeast"/>
        <w:ind w:right="0" w:rightChars="0" w:firstLine="560" w:firstLineChars="200"/>
        <w:jc w:val="left"/>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026261"/>
    <w:multiLevelType w:val="singleLevel"/>
    <w:tmpl w:val="D90262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D07BA"/>
    <w:rsid w:val="163736AC"/>
    <w:rsid w:val="184423B4"/>
    <w:rsid w:val="1A4713E9"/>
    <w:rsid w:val="25891BF6"/>
    <w:rsid w:val="3D4A253C"/>
    <w:rsid w:val="46B6304C"/>
    <w:rsid w:val="4C775918"/>
    <w:rsid w:val="5BE43FBA"/>
    <w:rsid w:val="634B2521"/>
    <w:rsid w:val="6F7F5FAC"/>
    <w:rsid w:val="777659E4"/>
    <w:rsid w:val="78E9162B"/>
    <w:rsid w:val="7F7812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Fghji</cp:lastModifiedBy>
  <cp:lastPrinted>2019-09-03T01:21:00Z</cp:lastPrinted>
  <dcterms:modified xsi:type="dcterms:W3CDTF">2020-08-24T08:39:17Z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