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color w:val="FF0000"/>
          <w:sz w:val="24"/>
          <w:szCs w:val="24"/>
          <w:u w:val="single"/>
          <w:shd w:val="clear" w:color="auto" w:fill="FFFFFF"/>
        </w:rPr>
      </w:pPr>
      <w:r>
        <w:rPr>
          <w:rFonts w:ascii="仿宋_GB2312" w:hAnsi="黑体" w:eastAsia="仿宋_GB2312"/>
          <w:color w:val="FF0000"/>
          <w:sz w:val="72"/>
          <w:szCs w:val="72"/>
        </w:rPr>
        <w:pict>
          <v:shape id="_x0000_i1025" o:spt="136" type="#_x0000_t136" style="height:67.5pt;width:413.25pt;" fillcolor="#FF0000" filled="t" stroked="f" coordsize="21600,21600">
            <v:path/>
            <v:fill on="t" focussize="0,0"/>
            <v:stroke on="f"/>
            <v:imagedata o:title=""/>
            <o:lock v:ext="edit"/>
            <v:textpath on="t" fitpath="t" trim="t" xscale="f" string="永州市回龙圩管理区经信委文件" style="font-family:宋体;font-size:36pt;font-weight:bold;v-text-align:center;"/>
            <w10:wrap type="none"/>
            <w10:anchorlock/>
          </v:shape>
        </w:pict>
      </w:r>
    </w:p>
    <w:p>
      <w:pPr>
        <w:jc w:val="center"/>
        <w:rPr>
          <w:sz w:val="32"/>
          <w:szCs w:val="32"/>
        </w:rPr>
      </w:pPr>
      <w:r>
        <w:rPr>
          <w:rFonts w:hint="eastAsia"/>
          <w:sz w:val="32"/>
          <w:szCs w:val="32"/>
        </w:rPr>
        <w:t>回经信发</w:t>
      </w:r>
      <w:r>
        <w:rPr>
          <w:sz w:val="32"/>
          <w:szCs w:val="32"/>
        </w:rPr>
        <w:t>[2020]05</w:t>
      </w:r>
      <w:r>
        <w:rPr>
          <w:rFonts w:hint="eastAsia"/>
          <w:sz w:val="32"/>
          <w:szCs w:val="32"/>
        </w:rPr>
        <w:t>号</w:t>
      </w:r>
    </w:p>
    <w:p>
      <w:pPr>
        <w:pStyle w:val="4"/>
        <w:widowControl/>
        <w:shd w:val="clear" w:color="auto" w:fill="FFFFFF"/>
        <w:spacing w:before="0" w:beforeAutospacing="0" w:after="210" w:afterAutospacing="0"/>
        <w:rPr>
          <w:rFonts w:ascii="微软雅黑" w:hAnsi="微软雅黑" w:eastAsia="微软雅黑" w:cs="微软雅黑"/>
          <w:color w:val="333333"/>
          <w:shd w:val="clear" w:color="auto" w:fill="FFFFFF"/>
        </w:rPr>
      </w:pPr>
      <w:r>
        <w:rPr>
          <w:rFonts w:ascii="黑体" w:hAnsi="黑体" w:eastAsia="黑体"/>
          <w:color w:val="FF0000"/>
          <w:sz w:val="72"/>
          <w:szCs w:val="72"/>
          <w:u w:val="single"/>
        </w:rPr>
        <w:t xml:space="preserve">                       </w:t>
      </w:r>
    </w:p>
    <w:p>
      <w:pPr>
        <w:jc w:val="center"/>
        <w:rPr>
          <w:sz w:val="36"/>
          <w:szCs w:val="32"/>
        </w:rPr>
      </w:pPr>
    </w:p>
    <w:p>
      <w:pPr>
        <w:jc w:val="center"/>
        <w:rPr>
          <w:b/>
          <w:sz w:val="40"/>
          <w:szCs w:val="32"/>
        </w:rPr>
      </w:pPr>
      <w:bookmarkStart w:id="0" w:name="_GoBack"/>
      <w:r>
        <w:rPr>
          <w:rFonts w:hint="eastAsia"/>
          <w:b/>
          <w:sz w:val="40"/>
          <w:szCs w:val="32"/>
        </w:rPr>
        <w:t>回龙圩管理区经济和信息化委员会</w:t>
      </w:r>
    </w:p>
    <w:p>
      <w:pPr>
        <w:ind w:firstLine="602" w:firstLineChars="150"/>
        <w:jc w:val="left"/>
        <w:rPr>
          <w:sz w:val="32"/>
          <w:szCs w:val="32"/>
        </w:rPr>
      </w:pPr>
      <w:r>
        <w:rPr>
          <w:rFonts w:hint="eastAsia"/>
          <w:b/>
          <w:sz w:val="40"/>
          <w:szCs w:val="32"/>
        </w:rPr>
        <w:t>关于行政许可事项容缺受理制度（试行）</w:t>
      </w:r>
      <w:bookmarkEnd w:id="0"/>
      <w:r>
        <w:rPr>
          <w:b/>
          <w:sz w:val="44"/>
          <w:szCs w:val="32"/>
        </w:rPr>
        <w:br w:type="textWrapping"/>
      </w:r>
      <w:r>
        <w:rPr>
          <w:sz w:val="32"/>
          <w:szCs w:val="32"/>
        </w:rPr>
        <w:br w:type="textWrapping"/>
      </w:r>
      <w:r>
        <w:rPr>
          <w:sz w:val="32"/>
          <w:szCs w:val="32"/>
        </w:rPr>
        <w:t xml:space="preserve">    </w:t>
      </w:r>
      <w:r>
        <w:rPr>
          <w:rFonts w:hint="eastAsia"/>
          <w:sz w:val="32"/>
          <w:szCs w:val="32"/>
        </w:rPr>
        <w:t>第一条为进一步提高行政审批服务效能，规范我局行政许可事项审批工作受理审查程序，按照便民、高效的原则，结合工作实际，制定本制度。</w:t>
      </w:r>
      <w:r>
        <w:rPr>
          <w:sz w:val="32"/>
          <w:szCs w:val="32"/>
        </w:rPr>
        <w:br w:type="textWrapping"/>
      </w:r>
      <w:r>
        <w:rPr>
          <w:sz w:val="32"/>
          <w:szCs w:val="32"/>
        </w:rPr>
        <w:t xml:space="preserve">    </w:t>
      </w:r>
      <w:r>
        <w:rPr>
          <w:rFonts w:hint="eastAsia"/>
          <w:sz w:val="32"/>
          <w:szCs w:val="32"/>
        </w:rPr>
        <w:t>第二条本制度适用于我局对需要由公民、法人或者其他组织申请办理的行政许可事项和公共服务事项。</w:t>
      </w:r>
      <w:r>
        <w:rPr>
          <w:sz w:val="32"/>
          <w:szCs w:val="32"/>
        </w:rPr>
        <w:br w:type="textWrapping"/>
      </w:r>
      <w:r>
        <w:rPr>
          <w:sz w:val="32"/>
          <w:szCs w:val="32"/>
        </w:rPr>
        <w:t xml:space="preserve">    </w:t>
      </w:r>
      <w:r>
        <w:rPr>
          <w:rFonts w:hint="eastAsia"/>
          <w:sz w:val="32"/>
          <w:szCs w:val="32"/>
        </w:rPr>
        <w:t>第三条容缺受理制度是指对基本条件具备、主要申请材料齐全且符合法定形式，但次要条件或申请材料欠缺的政务服务事项，经过申请人作出相应承诺后，我局业务科室先予受理，当场一次性告知需要补正的材料、时限和超期补正处理办法，并进行审查，在申请人补正全部材料后，在承诺办结时限内及时出具办理结果意见，颁发相关批文、证照的制度。</w:t>
      </w:r>
      <w:r>
        <w:rPr>
          <w:sz w:val="32"/>
          <w:szCs w:val="32"/>
        </w:rPr>
        <w:br w:type="textWrapping"/>
      </w:r>
      <w:r>
        <w:rPr>
          <w:sz w:val="32"/>
          <w:szCs w:val="32"/>
        </w:rPr>
        <w:t xml:space="preserve">    </w:t>
      </w:r>
      <w:r>
        <w:rPr>
          <w:rFonts w:hint="eastAsia"/>
          <w:sz w:val="32"/>
          <w:szCs w:val="32"/>
        </w:rPr>
        <w:t>第四条容缺受理以申请人自愿申请为原则，</w:t>
      </w:r>
      <w:r>
        <w:rPr>
          <w:sz w:val="32"/>
          <w:szCs w:val="32"/>
        </w:rPr>
        <w:t> </w:t>
      </w:r>
      <w:r>
        <w:rPr>
          <w:rFonts w:hint="eastAsia"/>
          <w:sz w:val="32"/>
          <w:szCs w:val="32"/>
        </w:rPr>
        <w:t>申请人不提出申请并作出承诺的，我局窗口不予进行容缺受理。</w:t>
      </w:r>
      <w:r>
        <w:rPr>
          <w:sz w:val="32"/>
          <w:szCs w:val="32"/>
        </w:rPr>
        <w:br w:type="textWrapping"/>
      </w:r>
      <w:r>
        <w:rPr>
          <w:sz w:val="32"/>
          <w:szCs w:val="32"/>
        </w:rPr>
        <w:t xml:space="preserve">    </w:t>
      </w:r>
      <w:r>
        <w:rPr>
          <w:rFonts w:hint="eastAsia"/>
          <w:sz w:val="32"/>
          <w:szCs w:val="32"/>
        </w:rPr>
        <w:t>第五条回龙圩管理区经济和信息化委员会负责本单位容缺受理的具体</w:t>
      </w:r>
    </w:p>
    <w:p>
      <w:pPr>
        <w:ind w:firstLine="640" w:firstLineChars="200"/>
        <w:rPr>
          <w:sz w:val="32"/>
          <w:szCs w:val="32"/>
        </w:rPr>
      </w:pPr>
      <w:r>
        <w:rPr>
          <w:rFonts w:hint="eastAsia"/>
          <w:sz w:val="32"/>
          <w:szCs w:val="32"/>
        </w:rPr>
        <w:t>第六条所缺材料符合如下要求</w:t>
      </w:r>
      <w:r>
        <w:rPr>
          <w:sz w:val="32"/>
          <w:szCs w:val="32"/>
        </w:rPr>
        <w:t>:</w:t>
      </w:r>
      <w:r>
        <w:rPr>
          <w:sz w:val="32"/>
          <w:szCs w:val="32"/>
        </w:rPr>
        <w:br w:type="textWrapping"/>
      </w:r>
      <w:r>
        <w:rPr>
          <w:sz w:val="32"/>
          <w:szCs w:val="32"/>
        </w:rPr>
        <w:t xml:space="preserve">    (</w:t>
      </w:r>
      <w:r>
        <w:rPr>
          <w:rFonts w:hint="eastAsia"/>
          <w:sz w:val="32"/>
          <w:szCs w:val="32"/>
        </w:rPr>
        <w:t>一</w:t>
      </w:r>
      <w:r>
        <w:rPr>
          <w:sz w:val="32"/>
          <w:szCs w:val="32"/>
        </w:rPr>
        <w:t>)</w:t>
      </w:r>
      <w:r>
        <w:rPr>
          <w:rFonts w:hint="eastAsia"/>
          <w:sz w:val="32"/>
          <w:szCs w:val="32"/>
        </w:rPr>
        <w:t>不得违反国家及地方法律法规</w:t>
      </w:r>
      <w:r>
        <w:rPr>
          <w:sz w:val="32"/>
          <w:szCs w:val="32"/>
        </w:rPr>
        <w:t>;</w:t>
      </w:r>
    </w:p>
    <w:p>
      <w:pPr>
        <w:ind w:firstLine="640" w:firstLineChars="200"/>
        <w:rPr>
          <w:sz w:val="32"/>
          <w:szCs w:val="32"/>
        </w:rPr>
      </w:pPr>
      <w:r>
        <w:rPr>
          <w:sz w:val="32"/>
          <w:szCs w:val="32"/>
        </w:rPr>
        <w:t>(</w:t>
      </w:r>
      <w:r>
        <w:rPr>
          <w:rFonts w:hint="eastAsia"/>
          <w:sz w:val="32"/>
          <w:szCs w:val="32"/>
        </w:rPr>
        <w:t>二</w:t>
      </w:r>
      <w:r>
        <w:rPr>
          <w:sz w:val="32"/>
          <w:szCs w:val="32"/>
        </w:rPr>
        <w:t>)</w:t>
      </w:r>
      <w:r>
        <w:rPr>
          <w:rFonts w:hint="eastAsia"/>
          <w:sz w:val="32"/>
          <w:szCs w:val="32"/>
        </w:rPr>
        <w:t>不造成缺项材料永久性缺项或后补材料与已审核材料的不一致。</w:t>
      </w:r>
      <w:r>
        <w:rPr>
          <w:sz w:val="32"/>
          <w:szCs w:val="32"/>
        </w:rPr>
        <w:br w:type="textWrapping"/>
      </w:r>
      <w:r>
        <w:rPr>
          <w:sz w:val="32"/>
          <w:szCs w:val="32"/>
        </w:rPr>
        <w:t xml:space="preserve">    </w:t>
      </w:r>
      <w:r>
        <w:rPr>
          <w:rFonts w:hint="eastAsia"/>
          <w:sz w:val="32"/>
          <w:szCs w:val="32"/>
        </w:rPr>
        <w:t>第七条申请人承诺补正容缺材料的时限不得超过办理该政务服务事项的承诺时限。</w:t>
      </w:r>
      <w:r>
        <w:rPr>
          <w:sz w:val="32"/>
          <w:szCs w:val="32"/>
        </w:rPr>
        <w:br w:type="textWrapping"/>
      </w:r>
      <w:r>
        <w:rPr>
          <w:sz w:val="32"/>
          <w:szCs w:val="32"/>
        </w:rPr>
        <w:t xml:space="preserve">    </w:t>
      </w:r>
      <w:r>
        <w:rPr>
          <w:rFonts w:hint="eastAsia"/>
          <w:sz w:val="32"/>
          <w:szCs w:val="32"/>
        </w:rPr>
        <w:t>第八条申请人申请容缺受理的，</w:t>
      </w:r>
      <w:r>
        <w:rPr>
          <w:sz w:val="32"/>
          <w:szCs w:val="32"/>
        </w:rPr>
        <w:t> </w:t>
      </w:r>
      <w:r>
        <w:rPr>
          <w:rFonts w:hint="eastAsia"/>
          <w:sz w:val="32"/>
          <w:szCs w:val="32"/>
        </w:rPr>
        <w:t>应当提交容缺受理承诺书。以公民名义申请的，需在承诺书签名并提交身份证复印件</w:t>
      </w:r>
      <w:r>
        <w:rPr>
          <w:sz w:val="32"/>
          <w:szCs w:val="32"/>
        </w:rPr>
        <w:t>;</w:t>
      </w:r>
      <w:r>
        <w:rPr>
          <w:rFonts w:hint="eastAsia"/>
          <w:sz w:val="32"/>
          <w:szCs w:val="32"/>
        </w:rPr>
        <w:t>以法人或其他组织名义申请的，容缺受理承诺书应当由法定代表人</w:t>
      </w:r>
      <w:r>
        <w:rPr>
          <w:sz w:val="32"/>
          <w:szCs w:val="32"/>
        </w:rPr>
        <w:t>(</w:t>
      </w:r>
      <w:r>
        <w:rPr>
          <w:rFonts w:hint="eastAsia"/>
          <w:sz w:val="32"/>
          <w:szCs w:val="32"/>
        </w:rPr>
        <w:t>或授权代表</w:t>
      </w:r>
      <w:r>
        <w:rPr>
          <w:sz w:val="32"/>
          <w:szCs w:val="32"/>
        </w:rPr>
        <w:t>)</w:t>
      </w:r>
      <w:r>
        <w:rPr>
          <w:rFonts w:hint="eastAsia"/>
          <w:sz w:val="32"/>
          <w:szCs w:val="32"/>
        </w:rPr>
        <w:t>签字或加盖单位公章。委托办理容缺受理政务服务事项的，被委托人应当提交委托书。</w:t>
      </w:r>
      <w:r>
        <w:rPr>
          <w:sz w:val="32"/>
          <w:szCs w:val="32"/>
        </w:rPr>
        <w:br w:type="textWrapping"/>
      </w:r>
      <w:r>
        <w:rPr>
          <w:sz w:val="32"/>
          <w:szCs w:val="32"/>
        </w:rPr>
        <w:t xml:space="preserve">    </w:t>
      </w:r>
      <w:r>
        <w:rPr>
          <w:rFonts w:hint="eastAsia"/>
          <w:sz w:val="32"/>
          <w:szCs w:val="32"/>
        </w:rPr>
        <w:t>申请人愿意作出承诺的，应当提供申请人基本信息，并对下列内容作出确认和承诺</w:t>
      </w:r>
      <w:r>
        <w:rPr>
          <w:sz w:val="32"/>
          <w:szCs w:val="32"/>
        </w:rPr>
        <w:t>:</w:t>
      </w:r>
      <w:r>
        <w:rPr>
          <w:sz w:val="32"/>
          <w:szCs w:val="32"/>
        </w:rPr>
        <w:br w:type="textWrapping"/>
      </w:r>
      <w:r>
        <w:rPr>
          <w:sz w:val="32"/>
          <w:szCs w:val="32"/>
        </w:rPr>
        <w:t>(</w:t>
      </w:r>
      <w:r>
        <w:rPr>
          <w:rFonts w:hint="eastAsia"/>
          <w:sz w:val="32"/>
          <w:szCs w:val="32"/>
        </w:rPr>
        <w:t>一</w:t>
      </w:r>
      <w:r>
        <w:rPr>
          <w:sz w:val="32"/>
          <w:szCs w:val="32"/>
        </w:rPr>
        <w:t>)</w:t>
      </w:r>
      <w:r>
        <w:rPr>
          <w:rFonts w:hint="eastAsia"/>
          <w:sz w:val="32"/>
          <w:szCs w:val="32"/>
        </w:rPr>
        <w:t>所作承诺是申请人真实意思表示</w:t>
      </w:r>
      <w:r>
        <w:rPr>
          <w:sz w:val="32"/>
          <w:szCs w:val="32"/>
        </w:rPr>
        <w:t>;</w:t>
      </w:r>
      <w:r>
        <w:rPr>
          <w:sz w:val="32"/>
          <w:szCs w:val="32"/>
        </w:rPr>
        <w:br w:type="textWrapping"/>
      </w:r>
      <w:r>
        <w:rPr>
          <w:sz w:val="32"/>
          <w:szCs w:val="32"/>
        </w:rPr>
        <w:t>(</w:t>
      </w:r>
      <w:r>
        <w:rPr>
          <w:rFonts w:hint="eastAsia"/>
          <w:sz w:val="32"/>
          <w:szCs w:val="32"/>
        </w:rPr>
        <w:t>二</w:t>
      </w:r>
      <w:r>
        <w:rPr>
          <w:sz w:val="32"/>
          <w:szCs w:val="32"/>
        </w:rPr>
        <w:t>)</w:t>
      </w:r>
      <w:r>
        <w:rPr>
          <w:rFonts w:hint="eastAsia"/>
          <w:sz w:val="32"/>
          <w:szCs w:val="32"/>
        </w:rPr>
        <w:t>已经知晓业务科室告知的全部内容</w:t>
      </w:r>
      <w:r>
        <w:rPr>
          <w:sz w:val="32"/>
          <w:szCs w:val="32"/>
        </w:rPr>
        <w:t>;</w:t>
      </w:r>
      <w:r>
        <w:rPr>
          <w:sz w:val="32"/>
          <w:szCs w:val="32"/>
        </w:rPr>
        <w:br w:type="textWrapping"/>
      </w:r>
      <w:r>
        <w:rPr>
          <w:sz w:val="32"/>
          <w:szCs w:val="32"/>
        </w:rPr>
        <w:t>(</w:t>
      </w:r>
      <w:r>
        <w:rPr>
          <w:rFonts w:hint="eastAsia"/>
          <w:sz w:val="32"/>
          <w:szCs w:val="32"/>
        </w:rPr>
        <w:t>三</w:t>
      </w:r>
      <w:r>
        <w:rPr>
          <w:sz w:val="32"/>
          <w:szCs w:val="32"/>
        </w:rPr>
        <w:t>)</w:t>
      </w:r>
      <w:r>
        <w:rPr>
          <w:rFonts w:hint="eastAsia"/>
          <w:sz w:val="32"/>
          <w:szCs w:val="32"/>
        </w:rPr>
        <w:t>提供的所有申请材料真实有效</w:t>
      </w:r>
      <w:r>
        <w:rPr>
          <w:sz w:val="32"/>
          <w:szCs w:val="32"/>
        </w:rPr>
        <w:t>;</w:t>
      </w:r>
      <w:r>
        <w:rPr>
          <w:sz w:val="32"/>
          <w:szCs w:val="32"/>
        </w:rPr>
        <w:br w:type="textWrapping"/>
      </w:r>
      <w:r>
        <w:rPr>
          <w:sz w:val="32"/>
          <w:szCs w:val="32"/>
        </w:rPr>
        <w:t>(</w:t>
      </w:r>
      <w:r>
        <w:rPr>
          <w:rFonts w:hint="eastAsia"/>
          <w:sz w:val="32"/>
          <w:szCs w:val="32"/>
        </w:rPr>
        <w:t>四</w:t>
      </w:r>
      <w:r>
        <w:rPr>
          <w:sz w:val="32"/>
          <w:szCs w:val="32"/>
        </w:rPr>
        <w:t>)</w:t>
      </w:r>
      <w:r>
        <w:rPr>
          <w:rFonts w:hint="eastAsia"/>
          <w:sz w:val="32"/>
          <w:szCs w:val="32"/>
        </w:rPr>
        <w:t>在承诺期限内补正全部容缺材料</w:t>
      </w:r>
      <w:r>
        <w:rPr>
          <w:sz w:val="32"/>
          <w:szCs w:val="32"/>
        </w:rPr>
        <w:t>;</w:t>
      </w:r>
      <w:r>
        <w:rPr>
          <w:sz w:val="32"/>
          <w:szCs w:val="32"/>
        </w:rPr>
        <w:br w:type="textWrapping"/>
      </w:r>
      <w:r>
        <w:rPr>
          <w:sz w:val="32"/>
          <w:szCs w:val="32"/>
        </w:rPr>
        <w:t>(</w:t>
      </w:r>
      <w:r>
        <w:rPr>
          <w:rFonts w:hint="eastAsia"/>
          <w:sz w:val="32"/>
          <w:szCs w:val="32"/>
        </w:rPr>
        <w:t>五</w:t>
      </w:r>
      <w:r>
        <w:rPr>
          <w:sz w:val="32"/>
          <w:szCs w:val="32"/>
        </w:rPr>
        <w:t>)</w:t>
      </w:r>
      <w:r>
        <w:rPr>
          <w:rFonts w:hint="eastAsia"/>
          <w:sz w:val="32"/>
          <w:szCs w:val="32"/>
        </w:rPr>
        <w:t>愿意承担违反承诺的法律责任。实施。</w:t>
      </w:r>
    </w:p>
    <w:p>
      <w:pPr>
        <w:ind w:firstLine="640" w:firstLineChars="200"/>
        <w:rPr>
          <w:sz w:val="32"/>
          <w:szCs w:val="32"/>
        </w:rPr>
      </w:pPr>
      <w:r>
        <w:rPr>
          <w:rFonts w:hint="eastAsia"/>
          <w:sz w:val="32"/>
          <w:szCs w:val="32"/>
        </w:rPr>
        <w:t>第九条申请人提交的主要材料齐全且符合法定形式，我局窗口应当受理</w:t>
      </w:r>
      <w:r>
        <w:rPr>
          <w:sz w:val="32"/>
          <w:szCs w:val="32"/>
        </w:rPr>
        <w:t>;</w:t>
      </w:r>
      <w:r>
        <w:rPr>
          <w:rFonts w:hint="eastAsia"/>
          <w:sz w:val="32"/>
          <w:szCs w:val="32"/>
        </w:rPr>
        <w:t>对可容缺的材料，我局业务科室应当当场一次性告知申请人补正的方式、时限及超期补正的处理方式。</w:t>
      </w:r>
      <w:r>
        <w:rPr>
          <w:sz w:val="32"/>
          <w:szCs w:val="32"/>
        </w:rPr>
        <w:t xml:space="preserve">  </w:t>
      </w:r>
      <w:r>
        <w:rPr>
          <w:sz w:val="32"/>
          <w:szCs w:val="32"/>
        </w:rPr>
        <w:br w:type="textWrapping"/>
      </w:r>
      <w:r>
        <w:rPr>
          <w:sz w:val="32"/>
          <w:szCs w:val="32"/>
        </w:rPr>
        <w:t xml:space="preserve">    </w:t>
      </w:r>
      <w:r>
        <w:rPr>
          <w:rFonts w:hint="eastAsia"/>
          <w:sz w:val="32"/>
          <w:szCs w:val="32"/>
        </w:rPr>
        <w:t>第十条申请人可以通过到我局业务科室领取行政许可决定书时现场补交补正容缺材料。</w:t>
      </w:r>
      <w:r>
        <w:rPr>
          <w:sz w:val="32"/>
          <w:szCs w:val="32"/>
        </w:rPr>
        <w:br w:type="textWrapping"/>
      </w:r>
      <w:r>
        <w:rPr>
          <w:sz w:val="32"/>
          <w:szCs w:val="32"/>
        </w:rPr>
        <w:br w:type="textWrapping"/>
      </w:r>
      <w:r>
        <w:rPr>
          <w:sz w:val="32"/>
          <w:szCs w:val="32"/>
        </w:rPr>
        <w:t xml:space="preserve">   </w:t>
      </w:r>
      <w:r>
        <w:rPr>
          <w:rFonts w:hint="eastAsia"/>
          <w:sz w:val="32"/>
          <w:szCs w:val="32"/>
        </w:rPr>
        <w:t>第十一条我局应当按照政务服务事项运行流程办理容缺受理政务服务事项，在承诺办结时限内作出处理决定。</w:t>
      </w:r>
      <w:r>
        <w:rPr>
          <w:sz w:val="32"/>
          <w:szCs w:val="32"/>
        </w:rPr>
        <w:br w:type="textWrapping"/>
      </w:r>
      <w:r>
        <w:rPr>
          <w:sz w:val="32"/>
          <w:szCs w:val="32"/>
        </w:rPr>
        <w:t xml:space="preserve">   </w:t>
      </w:r>
      <w:r>
        <w:rPr>
          <w:rFonts w:hint="eastAsia"/>
          <w:sz w:val="32"/>
          <w:szCs w:val="32"/>
        </w:rPr>
        <w:t>第十二条申请人在承诺时限内不能补正全部材料或所补正的材料不符合要求的，容缺受理政务服务事项应当终止办理，我局业务科室应当在终止办理并当场告知申请人，并将申请材料退回。申请人因此造成的损失由申请人自行承担。</w:t>
      </w:r>
      <w:r>
        <w:rPr>
          <w:sz w:val="32"/>
          <w:szCs w:val="32"/>
        </w:rPr>
        <w:br w:type="textWrapping"/>
      </w:r>
      <w:r>
        <w:rPr>
          <w:sz w:val="32"/>
          <w:szCs w:val="32"/>
        </w:rPr>
        <w:t xml:space="preserve">    </w:t>
      </w:r>
      <w:r>
        <w:rPr>
          <w:rFonts w:hint="eastAsia"/>
          <w:sz w:val="32"/>
          <w:szCs w:val="32"/>
        </w:rPr>
        <w:t>第十三条实施时间</w:t>
      </w:r>
      <w:r>
        <w:rPr>
          <w:sz w:val="32"/>
          <w:szCs w:val="32"/>
        </w:rPr>
        <w:br w:type="textWrapping"/>
      </w:r>
      <w:r>
        <w:rPr>
          <w:sz w:val="32"/>
          <w:szCs w:val="32"/>
        </w:rPr>
        <w:t xml:space="preserve">    </w:t>
      </w:r>
      <w:r>
        <w:rPr>
          <w:rFonts w:hint="eastAsia"/>
          <w:sz w:val="32"/>
          <w:szCs w:val="32"/>
        </w:rPr>
        <w:t>本制度自容缺受理事项名单公告之日起试行。</w:t>
      </w:r>
    </w:p>
    <w:p>
      <w:pPr>
        <w:rPr>
          <w:sz w:val="32"/>
          <w:szCs w:val="32"/>
        </w:rPr>
      </w:pPr>
    </w:p>
    <w:p>
      <w:pPr>
        <w:rPr>
          <w:sz w:val="32"/>
          <w:szCs w:val="32"/>
        </w:rPr>
      </w:pPr>
    </w:p>
    <w:p>
      <w:pPr>
        <w:jc w:val="center"/>
        <w:rPr>
          <w:sz w:val="32"/>
          <w:szCs w:val="32"/>
        </w:rPr>
      </w:pPr>
      <w:r>
        <w:rPr>
          <w:rFonts w:hint="eastAsia"/>
          <w:sz w:val="32"/>
          <w:szCs w:val="32"/>
        </w:rPr>
        <w:t>永州市回龙圩管理区经信委</w:t>
      </w:r>
    </w:p>
    <w:p>
      <w:pPr>
        <w:jc w:val="center"/>
        <w:rPr>
          <w:sz w:val="32"/>
          <w:szCs w:val="32"/>
        </w:rPr>
      </w:pPr>
      <w:r>
        <w:rPr>
          <w:sz w:val="32"/>
          <w:szCs w:val="32"/>
        </w:rPr>
        <w:t>2020</w:t>
      </w:r>
      <w:r>
        <w:rPr>
          <w:rFonts w:hint="eastAsia"/>
          <w:sz w:val="32"/>
          <w:szCs w:val="32"/>
        </w:rPr>
        <w:t>年</w:t>
      </w:r>
      <w:r>
        <w:rPr>
          <w:sz w:val="32"/>
          <w:szCs w:val="32"/>
        </w:rPr>
        <w:t>7</w:t>
      </w:r>
      <w:r>
        <w:rPr>
          <w:rFonts w:hint="eastAsia"/>
          <w:sz w:val="32"/>
          <w:szCs w:val="32"/>
        </w:rPr>
        <w:t>月</w:t>
      </w:r>
      <w:r>
        <w:rPr>
          <w:sz w:val="32"/>
          <w:szCs w:val="32"/>
        </w:rPr>
        <w:t>23</w:t>
      </w:r>
      <w:r>
        <w:rPr>
          <w:rFonts w:hint="eastAsia"/>
          <w:sz w:val="32"/>
          <w:szCs w:val="32"/>
        </w:rPr>
        <w:t>日</w:t>
      </w:r>
    </w:p>
    <w:p>
      <w:pPr>
        <w:jc w:val="righ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6C"/>
    <w:rsid w:val="00101CE4"/>
    <w:rsid w:val="001A1EA3"/>
    <w:rsid w:val="00200997"/>
    <w:rsid w:val="0045361D"/>
    <w:rsid w:val="00567575"/>
    <w:rsid w:val="005926E0"/>
    <w:rsid w:val="007814E5"/>
    <w:rsid w:val="007B0AD8"/>
    <w:rsid w:val="00966CFC"/>
    <w:rsid w:val="009F354B"/>
    <w:rsid w:val="00AC12BF"/>
    <w:rsid w:val="00B34E48"/>
    <w:rsid w:val="00C27DA3"/>
    <w:rsid w:val="00E2598C"/>
    <w:rsid w:val="00E80E6C"/>
    <w:rsid w:val="51AB33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kern w:val="0"/>
      <w:sz w:val="24"/>
      <w:szCs w:val="24"/>
    </w:rPr>
  </w:style>
  <w:style w:type="character" w:customStyle="1" w:styleId="7">
    <w:name w:val="Header Char"/>
    <w:basedOn w:val="6"/>
    <w:link w:val="3"/>
    <w:semiHidden/>
    <w:locked/>
    <w:uiPriority w:val="99"/>
    <w:rPr>
      <w:rFonts w:cs="Times New Roman"/>
      <w:sz w:val="18"/>
      <w:szCs w:val="18"/>
    </w:rPr>
  </w:style>
  <w:style w:type="character" w:customStyle="1" w:styleId="8">
    <w:name w:val="Footer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P R C</Company>
  <Pages>3</Pages>
  <Words>174</Words>
  <Characters>998</Characters>
  <Lines>0</Lines>
  <Paragraphs>0</Paragraphs>
  <TotalTime>53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2020-03-23T07:54:00Z</dcterms:created>
  <dc:creator>Windows User</dc:creator>
  <cp:lastModifiedBy>阡陌</cp:lastModifiedBy>
  <dcterms:modified xsi:type="dcterms:W3CDTF">2020-07-23T02:12:51Z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